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0"/>
        <w:tblW w:w="10399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5"/>
        <w:gridCol w:w="6634"/>
      </w:tblGrid>
      <w:tr w:rsidR="00B6660E" w14:paraId="38FD6502" w14:textId="77777777">
        <w:trPr>
          <w:trHeight w:val="5240"/>
        </w:trPr>
        <w:tc>
          <w:tcPr>
            <w:tcW w:w="3765" w:type="dxa"/>
          </w:tcPr>
          <w:p w14:paraId="3292FACF" w14:textId="1D5C5CA9" w:rsidR="00B6660E" w:rsidRDefault="00563DE9">
            <w:pPr>
              <w:rPr>
                <w:rFonts w:ascii="黑体" w:eastAsia="黑体" w:hAnsi="黑体" w:cs="Times New Roman"/>
                <w:color w:val="4472C4" w:themeColor="accent1"/>
                <w:sz w:val="52"/>
                <w:szCs w:val="56"/>
              </w:rPr>
            </w:pPr>
            <w:r>
              <w:rPr>
                <w:rFonts w:ascii="黑体" w:eastAsia="黑体" w:hAnsi="黑体" w:cs="Times New Roman" w:hint="eastAsia"/>
                <w:color w:val="4472C4" w:themeColor="accent1"/>
                <w:sz w:val="52"/>
                <w:szCs w:val="56"/>
              </w:rPr>
              <w:t>HG-</w:t>
            </w:r>
            <w:r w:rsidR="009F237C">
              <w:rPr>
                <w:rFonts w:ascii="黑体" w:eastAsia="黑体" w:hAnsi="黑体" w:cs="Times New Roman" w:hint="eastAsia"/>
                <w:color w:val="4472C4" w:themeColor="accent1"/>
                <w:sz w:val="52"/>
                <w:szCs w:val="56"/>
              </w:rPr>
              <w:t>PT-TSI311</w:t>
            </w:r>
          </w:p>
          <w:p w14:paraId="4BAC9DEE" w14:textId="77777777" w:rsidR="00B6660E" w:rsidRDefault="00563DE9">
            <w:pPr>
              <w:ind w:firstLineChars="100" w:firstLine="240"/>
              <w:rPr>
                <w:rFonts w:ascii="黑体" w:eastAsia="黑体" w:hAnsi="黑体" w:cs="Times New Roman"/>
                <w:color w:val="2F5496" w:themeColor="accent1" w:themeShade="BF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color w:val="2F5496" w:themeColor="accent1" w:themeShade="BF"/>
                <w:sz w:val="24"/>
                <w:szCs w:val="24"/>
              </w:rPr>
              <w:t>海积</w:t>
            </w:r>
            <w:proofErr w:type="gramStart"/>
            <w:r>
              <w:rPr>
                <w:rFonts w:ascii="黑体" w:eastAsia="黑体" w:hAnsi="黑体" w:cs="Times New Roman" w:hint="eastAsia"/>
                <w:color w:val="2F5496" w:themeColor="accent1" w:themeShade="BF"/>
                <w:sz w:val="24"/>
                <w:szCs w:val="24"/>
              </w:rPr>
              <w:t>厘米级</w:t>
            </w:r>
            <w:proofErr w:type="gramEnd"/>
            <w:r>
              <w:rPr>
                <w:rFonts w:ascii="黑体" w:eastAsia="黑体" w:hAnsi="黑体" w:cs="Times New Roman" w:hint="eastAsia"/>
                <w:color w:val="2F5496" w:themeColor="accent1" w:themeShade="BF"/>
                <w:sz w:val="24"/>
                <w:szCs w:val="24"/>
              </w:rPr>
              <w:t>北斗车载终端</w:t>
            </w:r>
          </w:p>
          <w:p w14:paraId="38339F49" w14:textId="77777777" w:rsidR="00B6660E" w:rsidRDefault="00B6660E">
            <w:pPr>
              <w:rPr>
                <w:rFonts w:ascii="黑体" w:eastAsia="黑体" w:hAnsi="黑体" w:cs="Times New Roman"/>
                <w:sz w:val="28"/>
                <w:szCs w:val="28"/>
              </w:rPr>
            </w:pPr>
          </w:p>
          <w:p w14:paraId="2F72759C" w14:textId="5C02EEB0" w:rsidR="00B6660E" w:rsidRDefault="00FD64C0">
            <w:pPr>
              <w:rPr>
                <w:rFonts w:ascii="黑体" w:eastAsia="黑体" w:hAnsi="黑体" w:cs="Times New Roman"/>
                <w:sz w:val="28"/>
                <w:szCs w:val="28"/>
              </w:rPr>
            </w:pPr>
            <w:r w:rsidRPr="00FD64C0">
              <w:rPr>
                <w:rFonts w:ascii="黑体" w:eastAsia="黑体" w:hAnsi="黑体" w:cs="Times New Roman"/>
                <w:noProof/>
                <w:sz w:val="28"/>
                <w:szCs w:val="28"/>
              </w:rPr>
              <w:drawing>
                <wp:inline distT="0" distB="0" distL="0" distR="0" wp14:anchorId="334192AD" wp14:editId="59F30B3C">
                  <wp:extent cx="2253615" cy="1268095"/>
                  <wp:effectExtent l="0" t="0" r="0" b="0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3615" cy="1268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5169D17" w14:textId="264AC45A" w:rsidR="00B6660E" w:rsidRDefault="00FD64C0">
            <w:pPr>
              <w:rPr>
                <w:rFonts w:ascii="黑体" w:eastAsia="黑体" w:hAnsi="黑体" w:cs="Times New Roman"/>
                <w:sz w:val="28"/>
                <w:szCs w:val="28"/>
              </w:rPr>
            </w:pPr>
            <w:r w:rsidRPr="00FD64C0">
              <w:rPr>
                <w:rFonts w:ascii="黑体" w:eastAsia="黑体" w:hAnsi="黑体" w:cs="Times New Roman"/>
                <w:noProof/>
                <w:sz w:val="28"/>
                <w:szCs w:val="28"/>
              </w:rPr>
              <w:drawing>
                <wp:inline distT="0" distB="0" distL="0" distR="0" wp14:anchorId="0C2D16A9" wp14:editId="7ED40182">
                  <wp:extent cx="2253615" cy="1268095"/>
                  <wp:effectExtent l="0" t="0" r="0" b="0"/>
                  <wp:docPr id="5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3615" cy="1268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34" w:type="dxa"/>
          </w:tcPr>
          <w:p w14:paraId="5F9556C4" w14:textId="77777777" w:rsidR="00B6660E" w:rsidRDefault="00B6660E">
            <w:pPr>
              <w:spacing w:line="360" w:lineRule="auto"/>
              <w:rPr>
                <w:rFonts w:ascii="黑体" w:eastAsia="黑体" w:hAnsi="黑体" w:cs="Times New Roman"/>
                <w:sz w:val="24"/>
                <w:szCs w:val="24"/>
              </w:rPr>
            </w:pPr>
          </w:p>
          <w:p w14:paraId="7F2E8E1E" w14:textId="77777777" w:rsidR="00B6660E" w:rsidRDefault="00B6660E">
            <w:pPr>
              <w:spacing w:line="360" w:lineRule="auto"/>
              <w:rPr>
                <w:rFonts w:ascii="黑体" w:eastAsia="黑体" w:hAnsi="黑体" w:cs="Times New Roman"/>
                <w:sz w:val="24"/>
                <w:szCs w:val="24"/>
              </w:rPr>
            </w:pPr>
          </w:p>
          <w:p w14:paraId="380F0AD6" w14:textId="77777777" w:rsidR="00B6660E" w:rsidRDefault="00B6660E">
            <w:pPr>
              <w:spacing w:line="360" w:lineRule="auto"/>
              <w:rPr>
                <w:rFonts w:ascii="黑体" w:eastAsia="黑体" w:hAnsi="黑体" w:cs="Times New Roman"/>
                <w:sz w:val="24"/>
                <w:szCs w:val="24"/>
              </w:rPr>
            </w:pPr>
          </w:p>
          <w:p w14:paraId="341F89FC" w14:textId="63AC9027" w:rsidR="00B6660E" w:rsidRDefault="00563DE9">
            <w:pPr>
              <w:spacing w:line="360" w:lineRule="auto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/>
                <w:sz w:val="24"/>
                <w:szCs w:val="24"/>
              </w:rPr>
              <w:t>HG-</w:t>
            </w:r>
            <w:r w:rsidR="009F237C">
              <w:rPr>
                <w:rFonts w:ascii="黑体" w:eastAsia="黑体" w:hAnsi="黑体" w:cs="Times New Roman"/>
                <w:sz w:val="24"/>
                <w:szCs w:val="24"/>
              </w:rPr>
              <w:t>PT-TSI311</w:t>
            </w: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是上海海</w:t>
            </w:r>
            <w:proofErr w:type="gramStart"/>
            <w:r>
              <w:rPr>
                <w:rFonts w:ascii="黑体" w:eastAsia="黑体" w:hAnsi="黑体" w:cs="Times New Roman" w:hint="eastAsia"/>
                <w:sz w:val="24"/>
                <w:szCs w:val="24"/>
              </w:rPr>
              <w:t>积推出</w:t>
            </w:r>
            <w:proofErr w:type="gramEnd"/>
            <w:r>
              <w:rPr>
                <w:rFonts w:ascii="黑体" w:eastAsia="黑体" w:hAnsi="黑体" w:cs="Times New Roman" w:hint="eastAsia"/>
                <w:sz w:val="24"/>
                <w:szCs w:val="24"/>
              </w:rPr>
              <w:t>的北斗高精度+5G通讯车载终端,采用BDS、GPS、GLONASS</w:t>
            </w:r>
            <w:r w:rsidR="00F13BEC">
              <w:rPr>
                <w:rFonts w:ascii="黑体" w:eastAsia="黑体" w:hAnsi="黑体" w:hint="eastAsia"/>
                <w:szCs w:val="21"/>
              </w:rPr>
              <w:t>、</w:t>
            </w:r>
            <w:r w:rsidR="00F13BEC">
              <w:rPr>
                <w:rFonts w:ascii="黑体" w:eastAsia="黑体" w:hAnsi="黑体"/>
                <w:szCs w:val="21"/>
              </w:rPr>
              <w:t>Galileo</w:t>
            </w: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多系统智能融合定位方案，并采用自主研发的北斗差分定位和组合导航定位技术，使用自有的卫星定位技术和组合导航技术，保证了各种综合路况下的精度。</w:t>
            </w:r>
            <w:r>
              <w:rPr>
                <w:rFonts w:ascii="黑体" w:eastAsia="黑体" w:hAnsi="黑体" w:cs="Times New Roman"/>
                <w:sz w:val="24"/>
                <w:szCs w:val="24"/>
              </w:rPr>
              <w:t>结合</w:t>
            </w: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自主研发的</w:t>
            </w:r>
            <w:r>
              <w:rPr>
                <w:rFonts w:ascii="黑体" w:eastAsia="黑体" w:hAnsi="黑体" w:cs="Times New Roman"/>
                <w:sz w:val="24"/>
                <w:szCs w:val="24"/>
              </w:rPr>
              <w:t>高动态高增益</w:t>
            </w: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GNSS</w:t>
            </w:r>
            <w:r>
              <w:rPr>
                <w:rFonts w:ascii="黑体" w:eastAsia="黑体" w:hAnsi="黑体" w:cs="Times New Roman"/>
                <w:sz w:val="24"/>
                <w:szCs w:val="24"/>
              </w:rPr>
              <w:t>天线技术</w:t>
            </w: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，TS</w:t>
            </w:r>
            <w:r w:rsidR="00FE63C1">
              <w:rPr>
                <w:rFonts w:ascii="黑体" w:eastAsia="黑体" w:hAnsi="黑体" w:cs="Times New Roman" w:hint="eastAsia"/>
                <w:sz w:val="24"/>
                <w:szCs w:val="24"/>
              </w:rPr>
              <w:t>I</w:t>
            </w: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系列</w:t>
            </w:r>
            <w:r>
              <w:rPr>
                <w:rFonts w:ascii="黑体" w:eastAsia="黑体" w:hAnsi="黑体" w:cs="Times New Roman"/>
                <w:sz w:val="24"/>
                <w:szCs w:val="24"/>
              </w:rPr>
              <w:t>无需里程计信号、无需车速脉冲信号、不限制安装方向情况下</w:t>
            </w: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，</w:t>
            </w:r>
            <w:r>
              <w:rPr>
                <w:rFonts w:ascii="黑体" w:eastAsia="黑体" w:hAnsi="黑体" w:cs="Times New Roman"/>
                <w:sz w:val="24"/>
                <w:szCs w:val="24"/>
              </w:rPr>
              <w:t>可以实现实时高精度的三维定位、三维测速、三维测姿，</w:t>
            </w: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差分</w:t>
            </w:r>
            <w:r>
              <w:rPr>
                <w:rFonts w:ascii="黑体" w:eastAsia="黑体" w:hAnsi="黑体" w:cs="Times New Roman"/>
                <w:sz w:val="24"/>
                <w:szCs w:val="24"/>
              </w:rPr>
              <w:t>定位解算加DR组合导航定位技术，可以在城市商业区、丛林、高架道路下、隧道、地下停车场</w:t>
            </w: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、</w:t>
            </w:r>
            <w:r>
              <w:rPr>
                <w:rFonts w:ascii="黑体" w:eastAsia="黑体" w:hAnsi="黑体" w:cs="Times New Roman"/>
                <w:sz w:val="24"/>
                <w:szCs w:val="24"/>
              </w:rPr>
              <w:t>机场等卫星信号较弱或没有卫星信号区域有效定位，可为车载用户提供很高的定位精度和可用度。</w:t>
            </w:r>
          </w:p>
        </w:tc>
      </w:tr>
    </w:tbl>
    <w:tbl>
      <w:tblPr>
        <w:tblStyle w:val="11"/>
        <w:tblpPr w:leftFromText="180" w:rightFromText="180" w:vertAnchor="page" w:horzAnchor="page" w:tblpX="1225" w:tblpY="8422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6830"/>
      </w:tblGrid>
      <w:tr w:rsidR="00B6660E" w14:paraId="43D26726" w14:textId="77777777">
        <w:trPr>
          <w:trHeight w:val="2835"/>
        </w:trPr>
        <w:tc>
          <w:tcPr>
            <w:tcW w:w="3518" w:type="dxa"/>
          </w:tcPr>
          <w:p w14:paraId="6C18DD1C" w14:textId="77777777" w:rsidR="00B6660E" w:rsidRDefault="00563DE9">
            <w:pPr>
              <w:pStyle w:val="2"/>
              <w:numPr>
                <w:ilvl w:val="0"/>
                <w:numId w:val="0"/>
              </w:numPr>
              <w:pBdr>
                <w:bottom w:val="single" w:sz="4" w:space="1" w:color="auto"/>
              </w:pBdr>
              <w:spacing w:line="460" w:lineRule="exact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功能特色</w:t>
            </w:r>
          </w:p>
          <w:p w14:paraId="10E75DC8" w14:textId="77777777" w:rsidR="00B6660E" w:rsidRDefault="00563DE9">
            <w:pPr>
              <w:pStyle w:val="a0"/>
              <w:numPr>
                <w:ilvl w:val="0"/>
                <w:numId w:val="2"/>
              </w:numPr>
              <w:spacing w:line="460" w:lineRule="exact"/>
              <w:ind w:left="0" w:firstLineChars="0" w:firstLine="0"/>
              <w:rPr>
                <w:rFonts w:ascii="黑体" w:eastAsia="黑体" w:hAnsi="黑体" w:cs="Times New Roman"/>
                <w:sz w:val="26"/>
                <w:szCs w:val="26"/>
              </w:rPr>
            </w:pPr>
            <w:r>
              <w:rPr>
                <w:rFonts w:ascii="黑体" w:eastAsia="黑体" w:hAnsi="黑体" w:hint="eastAsia"/>
                <w:sz w:val="26"/>
                <w:szCs w:val="26"/>
              </w:rPr>
              <w:t>多系统</w:t>
            </w:r>
            <w:r>
              <w:rPr>
                <w:rFonts w:ascii="黑体" w:eastAsia="黑体" w:hAnsi="黑体"/>
                <w:sz w:val="26"/>
                <w:szCs w:val="26"/>
              </w:rPr>
              <w:t>卫星</w:t>
            </w:r>
            <w:r>
              <w:rPr>
                <w:rFonts w:ascii="黑体" w:eastAsia="黑体" w:hAnsi="黑体" w:hint="eastAsia"/>
                <w:sz w:val="26"/>
                <w:szCs w:val="26"/>
              </w:rPr>
              <w:t>定位</w:t>
            </w:r>
          </w:p>
          <w:p w14:paraId="170576A2" w14:textId="77777777" w:rsidR="00B6660E" w:rsidRDefault="00563DE9">
            <w:pPr>
              <w:pStyle w:val="a0"/>
              <w:numPr>
                <w:ilvl w:val="0"/>
                <w:numId w:val="2"/>
              </w:numPr>
              <w:spacing w:line="460" w:lineRule="exact"/>
              <w:ind w:left="0" w:firstLineChars="0" w:firstLine="0"/>
              <w:rPr>
                <w:rFonts w:ascii="黑体" w:eastAsia="黑体" w:hAnsi="黑体" w:cs="Times New Roman"/>
                <w:sz w:val="26"/>
                <w:szCs w:val="26"/>
              </w:rPr>
            </w:pPr>
            <w:proofErr w:type="gramStart"/>
            <w:r>
              <w:rPr>
                <w:rFonts w:ascii="黑体" w:eastAsia="黑体" w:hAnsi="黑体" w:hint="eastAsia"/>
                <w:sz w:val="26"/>
                <w:szCs w:val="26"/>
              </w:rPr>
              <w:t>厘米级定位</w:t>
            </w:r>
            <w:proofErr w:type="gramEnd"/>
            <w:r>
              <w:rPr>
                <w:rFonts w:ascii="黑体" w:eastAsia="黑体" w:hAnsi="黑体" w:hint="eastAsia"/>
                <w:sz w:val="26"/>
                <w:szCs w:val="26"/>
              </w:rPr>
              <w:t>精度</w:t>
            </w:r>
          </w:p>
          <w:p w14:paraId="47A4E870" w14:textId="77777777" w:rsidR="00B6660E" w:rsidRDefault="00563DE9">
            <w:pPr>
              <w:pStyle w:val="a0"/>
              <w:numPr>
                <w:ilvl w:val="0"/>
                <w:numId w:val="2"/>
              </w:numPr>
              <w:spacing w:line="460" w:lineRule="exact"/>
              <w:ind w:left="0" w:firstLineChars="0" w:firstLine="0"/>
              <w:rPr>
                <w:rFonts w:ascii="黑体" w:eastAsia="黑体" w:hAnsi="黑体"/>
                <w:sz w:val="26"/>
                <w:szCs w:val="26"/>
              </w:rPr>
            </w:pPr>
            <w:r>
              <w:rPr>
                <w:rFonts w:ascii="黑体" w:eastAsia="黑体" w:hAnsi="黑体" w:hint="eastAsia"/>
                <w:sz w:val="26"/>
                <w:szCs w:val="26"/>
              </w:rPr>
              <w:t>以太网通信</w:t>
            </w:r>
          </w:p>
          <w:p w14:paraId="1C75E463" w14:textId="77777777" w:rsidR="00B6660E" w:rsidRDefault="00563DE9">
            <w:pPr>
              <w:pStyle w:val="a0"/>
              <w:numPr>
                <w:ilvl w:val="0"/>
                <w:numId w:val="2"/>
              </w:numPr>
              <w:spacing w:line="460" w:lineRule="exact"/>
              <w:ind w:left="0" w:firstLineChars="0" w:firstLine="0"/>
              <w:rPr>
                <w:rFonts w:ascii="黑体" w:eastAsia="黑体" w:hAnsi="黑体"/>
                <w:sz w:val="26"/>
                <w:szCs w:val="26"/>
              </w:rPr>
            </w:pPr>
            <w:r>
              <w:rPr>
                <w:rFonts w:ascii="黑体" w:eastAsia="黑体" w:hAnsi="黑体" w:hint="eastAsia"/>
                <w:sz w:val="26"/>
                <w:szCs w:val="26"/>
              </w:rPr>
              <w:t>内部大容量存储</w:t>
            </w:r>
          </w:p>
          <w:p w14:paraId="71C75951" w14:textId="77777777" w:rsidR="00B6660E" w:rsidRDefault="00563DE9">
            <w:pPr>
              <w:pStyle w:val="a0"/>
              <w:numPr>
                <w:ilvl w:val="0"/>
                <w:numId w:val="2"/>
              </w:numPr>
              <w:spacing w:line="460" w:lineRule="exact"/>
              <w:ind w:left="0" w:firstLineChars="0" w:firstLine="0"/>
              <w:rPr>
                <w:rFonts w:ascii="黑体" w:eastAsia="黑体" w:hAnsi="黑体"/>
                <w:sz w:val="26"/>
                <w:szCs w:val="26"/>
              </w:rPr>
            </w:pPr>
            <w:r>
              <w:rPr>
                <w:rFonts w:ascii="黑体" w:eastAsia="黑体" w:hAnsi="黑体" w:hint="eastAsia"/>
                <w:sz w:val="26"/>
                <w:szCs w:val="26"/>
              </w:rPr>
              <w:t>高性能惯导</w:t>
            </w:r>
          </w:p>
          <w:p w14:paraId="07BA70D7" w14:textId="77777777" w:rsidR="00B6660E" w:rsidRDefault="00563DE9">
            <w:pPr>
              <w:pStyle w:val="a0"/>
              <w:numPr>
                <w:ilvl w:val="0"/>
                <w:numId w:val="2"/>
              </w:numPr>
              <w:spacing w:line="460" w:lineRule="exact"/>
              <w:ind w:left="0" w:firstLineChars="0" w:firstLine="0"/>
              <w:rPr>
                <w:rFonts w:ascii="黑体" w:eastAsia="黑体" w:hAnsi="黑体"/>
                <w:sz w:val="26"/>
                <w:szCs w:val="26"/>
              </w:rPr>
            </w:pPr>
            <w:r>
              <w:rPr>
                <w:rFonts w:ascii="黑体" w:eastAsia="黑体" w:hAnsi="黑体"/>
                <w:sz w:val="26"/>
                <w:szCs w:val="26"/>
              </w:rPr>
              <w:t>快速在线标定</w:t>
            </w:r>
            <w:r>
              <w:rPr>
                <w:rFonts w:ascii="黑体" w:eastAsia="黑体" w:hAnsi="黑体" w:hint="eastAsia"/>
                <w:sz w:val="26"/>
                <w:szCs w:val="26"/>
              </w:rPr>
              <w:t xml:space="preserve"> </w:t>
            </w:r>
          </w:p>
          <w:p w14:paraId="168797B0" w14:textId="77777777" w:rsidR="00B6660E" w:rsidRDefault="00563DE9">
            <w:pPr>
              <w:pStyle w:val="a0"/>
              <w:numPr>
                <w:ilvl w:val="0"/>
                <w:numId w:val="2"/>
              </w:numPr>
              <w:spacing w:line="460" w:lineRule="exact"/>
              <w:ind w:left="0" w:firstLineChars="0" w:firstLine="0"/>
              <w:rPr>
                <w:rFonts w:ascii="黑体" w:eastAsia="黑体" w:hAnsi="黑体"/>
                <w:sz w:val="26"/>
                <w:szCs w:val="26"/>
              </w:rPr>
            </w:pPr>
            <w:r>
              <w:rPr>
                <w:rFonts w:ascii="黑体" w:eastAsia="黑体" w:hAnsi="黑体" w:hint="eastAsia"/>
                <w:sz w:val="26"/>
                <w:szCs w:val="26"/>
              </w:rPr>
              <w:t>安装适应强</w:t>
            </w:r>
          </w:p>
          <w:p w14:paraId="5F878780" w14:textId="227E46A9" w:rsidR="00300911" w:rsidRDefault="00563DE9" w:rsidP="00300911">
            <w:pPr>
              <w:pStyle w:val="a0"/>
              <w:numPr>
                <w:ilvl w:val="0"/>
                <w:numId w:val="2"/>
              </w:numPr>
              <w:spacing w:line="460" w:lineRule="exact"/>
              <w:ind w:left="0" w:firstLineChars="0" w:firstLine="0"/>
              <w:rPr>
                <w:rFonts w:ascii="黑体" w:eastAsia="黑体" w:hAnsi="黑体"/>
                <w:sz w:val="26"/>
                <w:szCs w:val="26"/>
              </w:rPr>
            </w:pPr>
            <w:r>
              <w:rPr>
                <w:rFonts w:ascii="黑体" w:eastAsia="黑体" w:hAnsi="黑体" w:hint="eastAsia"/>
                <w:sz w:val="26"/>
                <w:szCs w:val="26"/>
              </w:rPr>
              <w:t>支持4G</w:t>
            </w:r>
            <w:r>
              <w:rPr>
                <w:rFonts w:ascii="黑体" w:eastAsia="黑体" w:hAnsi="黑体"/>
                <w:sz w:val="26"/>
                <w:szCs w:val="26"/>
              </w:rPr>
              <w:t>/5G</w:t>
            </w:r>
          </w:p>
          <w:p w14:paraId="616974DE" w14:textId="5A000142" w:rsidR="00300911" w:rsidRPr="00300911" w:rsidRDefault="00300911" w:rsidP="00300911">
            <w:pPr>
              <w:pStyle w:val="a0"/>
              <w:numPr>
                <w:ilvl w:val="0"/>
                <w:numId w:val="2"/>
              </w:numPr>
              <w:spacing w:line="460" w:lineRule="exact"/>
              <w:ind w:left="0" w:firstLineChars="0" w:firstLine="0"/>
              <w:rPr>
                <w:rFonts w:ascii="黑体" w:eastAsia="黑体" w:hAnsi="黑体"/>
                <w:sz w:val="26"/>
                <w:szCs w:val="26"/>
              </w:rPr>
            </w:pPr>
            <w:r>
              <w:rPr>
                <w:rFonts w:ascii="黑体" w:eastAsia="黑体" w:hAnsi="黑体" w:hint="eastAsia"/>
                <w:sz w:val="26"/>
                <w:szCs w:val="26"/>
              </w:rPr>
              <w:t>IP</w:t>
            </w:r>
            <w:r>
              <w:rPr>
                <w:rFonts w:ascii="黑体" w:eastAsia="黑体" w:hAnsi="黑体"/>
                <w:sz w:val="26"/>
                <w:szCs w:val="26"/>
              </w:rPr>
              <w:t>6</w:t>
            </w:r>
            <w:r w:rsidR="009F237C">
              <w:rPr>
                <w:rFonts w:ascii="黑体" w:eastAsia="黑体" w:hAnsi="黑体"/>
                <w:sz w:val="26"/>
                <w:szCs w:val="26"/>
              </w:rPr>
              <w:t>8</w:t>
            </w:r>
            <w:r>
              <w:rPr>
                <w:rFonts w:ascii="黑体" w:eastAsia="黑体" w:hAnsi="黑体" w:hint="eastAsia"/>
                <w:sz w:val="26"/>
                <w:szCs w:val="26"/>
              </w:rPr>
              <w:t>级防水防尘</w:t>
            </w:r>
          </w:p>
          <w:p w14:paraId="6DCE0587" w14:textId="77777777" w:rsidR="00FE63C1" w:rsidRDefault="00FE63C1" w:rsidP="00FE63C1">
            <w:pPr>
              <w:pStyle w:val="a0"/>
              <w:numPr>
                <w:ilvl w:val="0"/>
                <w:numId w:val="2"/>
              </w:numPr>
              <w:spacing w:line="460" w:lineRule="exact"/>
              <w:ind w:left="0" w:firstLineChars="0" w:firstLine="0"/>
              <w:rPr>
                <w:rFonts w:ascii="黑体" w:eastAsia="黑体" w:hAnsi="黑体"/>
                <w:sz w:val="26"/>
                <w:szCs w:val="26"/>
              </w:rPr>
            </w:pPr>
            <w:r>
              <w:rPr>
                <w:rFonts w:ascii="黑体" w:eastAsia="黑体" w:hAnsi="黑体" w:hint="eastAsia"/>
                <w:sz w:val="26"/>
                <w:szCs w:val="26"/>
              </w:rPr>
              <w:t>可扩展蓝牙、WIFI</w:t>
            </w:r>
          </w:p>
          <w:p w14:paraId="6AD2FB86" w14:textId="458E29AD" w:rsidR="00300911" w:rsidRPr="00300911" w:rsidRDefault="00FE63C1" w:rsidP="00300911">
            <w:pPr>
              <w:pStyle w:val="a0"/>
              <w:numPr>
                <w:ilvl w:val="0"/>
                <w:numId w:val="2"/>
              </w:numPr>
              <w:spacing w:line="460" w:lineRule="exact"/>
              <w:ind w:left="0" w:firstLineChars="0" w:firstLine="0"/>
              <w:rPr>
                <w:rFonts w:ascii="黑体" w:eastAsia="黑体" w:hAnsi="黑体"/>
                <w:sz w:val="26"/>
                <w:szCs w:val="26"/>
              </w:rPr>
            </w:pPr>
            <w:r>
              <w:rPr>
                <w:rFonts w:ascii="黑体" w:eastAsia="黑体" w:hAnsi="黑体" w:hint="eastAsia"/>
                <w:sz w:val="26"/>
                <w:szCs w:val="26"/>
              </w:rPr>
              <w:t>可扩展双天线定位定向</w:t>
            </w:r>
          </w:p>
        </w:tc>
        <w:tc>
          <w:tcPr>
            <w:tcW w:w="6830" w:type="dxa"/>
          </w:tcPr>
          <w:p w14:paraId="3B08338C" w14:textId="77777777" w:rsidR="00B6660E" w:rsidRDefault="00563DE9">
            <w:pPr>
              <w:pBdr>
                <w:bottom w:val="single" w:sz="4" w:space="1" w:color="auto"/>
              </w:pBdr>
              <w:spacing w:line="460" w:lineRule="exact"/>
              <w:ind w:left="420"/>
              <w:rPr>
                <w:rFonts w:ascii="黑体" w:eastAsia="黑体" w:hAnsi="黑体" w:cs="Times New Roman"/>
                <w:b/>
                <w:sz w:val="22"/>
              </w:rPr>
            </w:pPr>
            <w:r>
              <w:rPr>
                <w:rFonts w:ascii="黑体" w:eastAsia="黑体" w:hAnsi="黑体" w:cs="Times New Roman" w:hint="eastAsia"/>
                <w:b/>
                <w:sz w:val="24"/>
              </w:rPr>
              <w:t>多系统卫星定位</w:t>
            </w:r>
          </w:p>
          <w:p w14:paraId="44AE630B" w14:textId="6C966FA1" w:rsidR="00B6660E" w:rsidRDefault="00563DE9">
            <w:pPr>
              <w:pStyle w:val="ae"/>
              <w:adjustRightInd/>
              <w:spacing w:before="0" w:beforeAutospacing="0" w:after="0" w:afterAutospacing="0" w:line="360" w:lineRule="auto"/>
              <w:ind w:leftChars="200" w:left="420" w:firstLineChars="0" w:firstLine="0"/>
              <w:jc w:val="left"/>
              <w:textAlignment w:val="auto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/>
                <w:sz w:val="21"/>
                <w:szCs w:val="21"/>
              </w:rPr>
              <w:t>HG-</w:t>
            </w:r>
            <w:r w:rsidR="009F237C">
              <w:rPr>
                <w:rFonts w:ascii="黑体" w:eastAsia="黑体" w:hAnsi="黑体" w:hint="eastAsia"/>
                <w:sz w:val="21"/>
                <w:szCs w:val="21"/>
              </w:rPr>
              <w:t>PT-TSI311</w:t>
            </w:r>
            <w:r>
              <w:rPr>
                <w:rFonts w:ascii="黑体" w:eastAsia="黑体" w:hAnsi="黑体" w:hint="eastAsia"/>
                <w:sz w:val="21"/>
                <w:szCs w:val="21"/>
              </w:rPr>
              <w:t>采用BDS/GPS/GLONASS</w:t>
            </w:r>
            <w:r w:rsidR="00F13BEC">
              <w:rPr>
                <w:rFonts w:ascii="黑体" w:eastAsia="黑体" w:hAnsi="黑体" w:hint="eastAsia"/>
                <w:sz w:val="21"/>
                <w:szCs w:val="21"/>
              </w:rPr>
              <w:t>/</w:t>
            </w:r>
            <w:r w:rsidR="00F13BEC">
              <w:rPr>
                <w:rFonts w:ascii="黑体" w:eastAsia="黑体" w:hAnsi="黑体"/>
                <w:sz w:val="21"/>
                <w:szCs w:val="21"/>
              </w:rPr>
              <w:t>Galileo</w:t>
            </w:r>
            <w:r>
              <w:rPr>
                <w:rFonts w:ascii="黑体" w:eastAsia="黑体" w:hAnsi="黑体" w:hint="eastAsia"/>
                <w:sz w:val="21"/>
                <w:szCs w:val="21"/>
              </w:rPr>
              <w:t>多系统RTK</w:t>
            </w:r>
            <w:r>
              <w:rPr>
                <w:rFonts w:ascii="黑体" w:eastAsia="黑体" w:hAnsi="黑体"/>
                <w:sz w:val="21"/>
                <w:szCs w:val="21"/>
              </w:rPr>
              <w:t>卫星智能融合定位方案，</w:t>
            </w:r>
            <w:r>
              <w:rPr>
                <w:rFonts w:ascii="黑体" w:eastAsia="黑体" w:hAnsi="黑体" w:hint="eastAsia"/>
                <w:sz w:val="21"/>
                <w:szCs w:val="21"/>
              </w:rPr>
              <w:t>并且</w:t>
            </w:r>
            <w:r>
              <w:rPr>
                <w:rFonts w:ascii="黑体" w:eastAsia="黑体" w:hAnsi="黑体"/>
                <w:sz w:val="21"/>
                <w:szCs w:val="21"/>
              </w:rPr>
              <w:t>支持DGPS卫星差分方案。</w:t>
            </w:r>
          </w:p>
          <w:p w14:paraId="711A6706" w14:textId="77777777" w:rsidR="00B6660E" w:rsidRDefault="00563DE9">
            <w:pPr>
              <w:pBdr>
                <w:bottom w:val="single" w:sz="4" w:space="1" w:color="auto"/>
              </w:pBdr>
              <w:spacing w:line="460" w:lineRule="exact"/>
              <w:ind w:left="420"/>
              <w:rPr>
                <w:rFonts w:ascii="黑体" w:eastAsia="黑体" w:hAnsi="黑体" w:cs="Times New Roman"/>
                <w:b/>
                <w:sz w:val="24"/>
              </w:rPr>
            </w:pPr>
            <w:r>
              <w:rPr>
                <w:rFonts w:ascii="黑体" w:eastAsia="黑体" w:hAnsi="黑体" w:cs="Times New Roman" w:hint="eastAsia"/>
                <w:b/>
                <w:sz w:val="24"/>
              </w:rPr>
              <w:t>数据通信</w:t>
            </w:r>
          </w:p>
          <w:p w14:paraId="1CEF3CB4" w14:textId="03BBAE68" w:rsidR="00B6660E" w:rsidRDefault="00563DE9">
            <w:pPr>
              <w:pStyle w:val="ae"/>
              <w:adjustRightInd/>
              <w:spacing w:before="0" w:beforeAutospacing="0" w:after="0" w:afterAutospacing="0" w:line="360" w:lineRule="auto"/>
              <w:ind w:leftChars="200" w:left="420" w:firstLineChars="0" w:firstLine="0"/>
              <w:jc w:val="left"/>
              <w:textAlignment w:val="auto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/>
                <w:sz w:val="21"/>
                <w:szCs w:val="21"/>
              </w:rPr>
              <w:t>支持4G/5G</w:t>
            </w:r>
            <w:r>
              <w:rPr>
                <w:rFonts w:ascii="黑体" w:eastAsia="黑体" w:hAnsi="黑体" w:hint="eastAsia"/>
                <w:sz w:val="21"/>
                <w:szCs w:val="21"/>
              </w:rPr>
              <w:t>全网通</w:t>
            </w:r>
            <w:r w:rsidR="00FE63C1">
              <w:rPr>
                <w:rFonts w:ascii="黑体" w:eastAsia="黑体" w:hAnsi="黑体" w:hint="eastAsia"/>
                <w:sz w:val="21"/>
                <w:szCs w:val="21"/>
              </w:rPr>
              <w:t>、以太网等方式</w:t>
            </w:r>
            <w:r>
              <w:rPr>
                <w:rFonts w:ascii="黑体" w:eastAsia="黑体" w:hAnsi="黑体"/>
                <w:sz w:val="21"/>
                <w:szCs w:val="21"/>
              </w:rPr>
              <w:t>接入CORS网获取差分数据</w:t>
            </w:r>
            <w:r>
              <w:rPr>
                <w:rFonts w:ascii="黑体" w:eastAsia="黑体" w:hAnsi="黑体" w:hint="eastAsia"/>
                <w:sz w:val="21"/>
                <w:szCs w:val="21"/>
              </w:rPr>
              <w:t>及</w:t>
            </w:r>
            <w:r>
              <w:rPr>
                <w:rFonts w:ascii="黑体" w:eastAsia="黑体" w:hAnsi="黑体"/>
                <w:sz w:val="21"/>
                <w:szCs w:val="21"/>
              </w:rPr>
              <w:t>数据回传服务器</w:t>
            </w:r>
            <w:r>
              <w:rPr>
                <w:rFonts w:ascii="黑体" w:eastAsia="黑体" w:hAnsi="黑体" w:hint="eastAsia"/>
                <w:sz w:val="21"/>
                <w:szCs w:val="21"/>
              </w:rPr>
              <w:t>，保证车载终端与服务器双向通信。</w:t>
            </w:r>
            <w:r w:rsidR="00560016">
              <w:rPr>
                <w:rFonts w:ascii="黑体" w:eastAsia="黑体" w:hAnsi="黑体" w:hint="eastAsia"/>
                <w:sz w:val="21"/>
                <w:szCs w:val="21"/>
              </w:rPr>
              <w:t>同时，可扩展蓝牙、WIFI，提供了更加丰富的通信方式。</w:t>
            </w:r>
          </w:p>
          <w:p w14:paraId="20F8920B" w14:textId="77777777" w:rsidR="00B6660E" w:rsidRDefault="00563DE9">
            <w:pPr>
              <w:pBdr>
                <w:bottom w:val="single" w:sz="4" w:space="1" w:color="auto"/>
              </w:pBdr>
              <w:spacing w:line="460" w:lineRule="exact"/>
              <w:ind w:left="420"/>
              <w:rPr>
                <w:rFonts w:ascii="黑体" w:eastAsia="黑体" w:hAnsi="黑体" w:cs="Times New Roman"/>
                <w:b/>
                <w:sz w:val="22"/>
              </w:rPr>
            </w:pPr>
            <w:proofErr w:type="gramStart"/>
            <w:r>
              <w:rPr>
                <w:rFonts w:ascii="黑体" w:eastAsia="黑体" w:hAnsi="黑体" w:cs="Times New Roman" w:hint="eastAsia"/>
                <w:b/>
                <w:sz w:val="24"/>
              </w:rPr>
              <w:t>高性能惯导</w:t>
            </w:r>
            <w:proofErr w:type="gramEnd"/>
            <w:r>
              <w:rPr>
                <w:rFonts w:ascii="黑体" w:eastAsia="黑体" w:hAnsi="黑体" w:cs="Times New Roman"/>
                <w:b/>
                <w:sz w:val="22"/>
              </w:rPr>
              <w:tab/>
            </w:r>
          </w:p>
          <w:p w14:paraId="7B0782DD" w14:textId="216FBB68" w:rsidR="00B6660E" w:rsidRDefault="00563DE9">
            <w:pPr>
              <w:pStyle w:val="a0"/>
              <w:spacing w:line="460" w:lineRule="exact"/>
              <w:ind w:left="420" w:firstLineChars="0" w:firstLine="0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/>
                <w:sz w:val="22"/>
              </w:rPr>
              <w:t>HG-</w:t>
            </w:r>
            <w:r w:rsidR="009F237C">
              <w:rPr>
                <w:rFonts w:ascii="黑体" w:eastAsia="黑体" w:hAnsi="黑体" w:cs="Times New Roman"/>
                <w:sz w:val="22"/>
              </w:rPr>
              <w:t>PT-TSI311</w:t>
            </w:r>
            <w:r>
              <w:rPr>
                <w:rFonts w:ascii="黑体" w:eastAsia="黑体" w:hAnsi="黑体" w:hint="eastAsia"/>
                <w:sz w:val="20"/>
                <w:szCs w:val="21"/>
              </w:rPr>
              <w:t>采用</w:t>
            </w:r>
            <w:r>
              <w:rPr>
                <w:rFonts w:ascii="黑体" w:eastAsia="黑体" w:hAnsi="黑体" w:cs="Times New Roman" w:hint="eastAsia"/>
                <w:sz w:val="22"/>
              </w:rPr>
              <w:t>差分</w:t>
            </w:r>
            <w:r>
              <w:rPr>
                <w:rFonts w:ascii="黑体" w:eastAsia="黑体" w:hAnsi="黑体" w:cs="Times New Roman"/>
                <w:sz w:val="22"/>
              </w:rPr>
              <w:t>定位解算加DR组合导航定位技术，可以在城市商业区、丛林、高架道路下、隧道、地下停车场</w:t>
            </w:r>
            <w:r>
              <w:rPr>
                <w:rFonts w:ascii="黑体" w:eastAsia="黑体" w:hAnsi="黑体" w:cs="Times New Roman" w:hint="eastAsia"/>
                <w:sz w:val="22"/>
              </w:rPr>
              <w:t>、</w:t>
            </w:r>
            <w:r>
              <w:rPr>
                <w:rFonts w:ascii="黑体" w:eastAsia="黑体" w:hAnsi="黑体" w:cs="Times New Roman"/>
                <w:sz w:val="22"/>
              </w:rPr>
              <w:t>机场等卫星信号较弱或没有卫星信号区域有效定位</w:t>
            </w:r>
            <w:r>
              <w:rPr>
                <w:rFonts w:ascii="黑体" w:eastAsia="黑体" w:hAnsi="黑体"/>
                <w:sz w:val="24"/>
                <w:szCs w:val="24"/>
              </w:rPr>
              <w:t>。</w:t>
            </w:r>
          </w:p>
          <w:p w14:paraId="6A345470" w14:textId="5945AEC0" w:rsidR="00B6660E" w:rsidRPr="00FE63C1" w:rsidRDefault="00563DE9">
            <w:pPr>
              <w:pBdr>
                <w:bottom w:val="single" w:sz="4" w:space="1" w:color="auto"/>
              </w:pBdr>
              <w:spacing w:line="460" w:lineRule="exact"/>
              <w:ind w:left="420"/>
              <w:rPr>
                <w:rFonts w:ascii="黑体" w:eastAsia="黑体" w:hAnsi="黑体" w:cs="Times New Roman"/>
                <w:b/>
                <w:sz w:val="24"/>
                <w:u w:val="single"/>
              </w:rPr>
            </w:pPr>
            <w:r w:rsidRPr="00FE63C1">
              <w:rPr>
                <w:rFonts w:ascii="黑体" w:eastAsia="黑体" w:hAnsi="黑体" w:cs="Times New Roman" w:hint="eastAsia"/>
                <w:b/>
                <w:sz w:val="24"/>
                <w:u w:val="single"/>
              </w:rPr>
              <w:t>快速在线标定</w:t>
            </w:r>
            <w:r w:rsidR="00FE63C1">
              <w:rPr>
                <w:rFonts w:ascii="黑体" w:eastAsia="黑体" w:hAnsi="黑体" w:cs="Times New Roman" w:hint="eastAsia"/>
                <w:b/>
                <w:sz w:val="24"/>
                <w:u w:val="single"/>
              </w:rPr>
              <w:t xml:space="preserve"> </w:t>
            </w:r>
            <w:r w:rsidR="00FE63C1">
              <w:rPr>
                <w:rFonts w:ascii="黑体" w:eastAsia="黑体" w:hAnsi="黑体" w:cs="Times New Roman"/>
                <w:b/>
                <w:sz w:val="24"/>
                <w:u w:val="single"/>
              </w:rPr>
              <w:t xml:space="preserve">                                      </w:t>
            </w:r>
          </w:p>
          <w:p w14:paraId="74984C23" w14:textId="77777777" w:rsidR="00B6660E" w:rsidRDefault="00563DE9">
            <w:pPr>
              <w:pBdr>
                <w:bottom w:val="single" w:sz="4" w:space="1" w:color="auto"/>
              </w:pBdr>
              <w:spacing w:line="460" w:lineRule="exact"/>
              <w:ind w:left="420"/>
              <w:rPr>
                <w:rFonts w:ascii="黑体" w:eastAsia="黑体" w:hAnsi="黑体" w:cs="Times New Roman"/>
                <w:sz w:val="22"/>
              </w:rPr>
            </w:pPr>
            <w:r>
              <w:rPr>
                <w:rFonts w:ascii="黑体" w:eastAsia="黑体" w:hAnsi="黑体" w:cs="Times New Roman"/>
                <w:sz w:val="22"/>
              </w:rPr>
              <w:t>每次上电后借助重力场信息和单维卡尔曼滤波技术估计零位偏置，并利用卫星导航信息加速滤波器收敛。</w:t>
            </w:r>
          </w:p>
          <w:p w14:paraId="11ADD9CC" w14:textId="77777777" w:rsidR="00B6660E" w:rsidRDefault="00B6660E">
            <w:pPr>
              <w:pBdr>
                <w:bottom w:val="single" w:sz="4" w:space="1" w:color="auto"/>
              </w:pBdr>
              <w:spacing w:line="460" w:lineRule="exact"/>
              <w:ind w:left="420"/>
              <w:rPr>
                <w:rFonts w:ascii="黑体" w:eastAsia="黑体" w:hAnsi="黑体" w:cs="Times New Roman"/>
                <w:b/>
                <w:sz w:val="24"/>
              </w:rPr>
            </w:pPr>
          </w:p>
          <w:p w14:paraId="55891CFB" w14:textId="77777777" w:rsidR="00B6660E" w:rsidRDefault="00563DE9">
            <w:pPr>
              <w:pBdr>
                <w:bottom w:val="single" w:sz="4" w:space="1" w:color="auto"/>
              </w:pBdr>
              <w:spacing w:line="460" w:lineRule="exact"/>
              <w:ind w:left="420"/>
              <w:rPr>
                <w:rFonts w:ascii="黑体" w:eastAsia="黑体" w:hAnsi="黑体" w:cs="Times New Roman"/>
                <w:b/>
                <w:sz w:val="22"/>
              </w:rPr>
            </w:pPr>
            <w:r>
              <w:rPr>
                <w:rFonts w:ascii="黑体" w:eastAsia="黑体" w:hAnsi="黑体" w:cs="Times New Roman" w:hint="eastAsia"/>
                <w:b/>
                <w:sz w:val="24"/>
              </w:rPr>
              <w:t>安装适应强</w:t>
            </w:r>
            <w:r>
              <w:rPr>
                <w:rFonts w:ascii="黑体" w:eastAsia="黑体" w:hAnsi="黑体" w:cs="Times New Roman"/>
                <w:b/>
                <w:sz w:val="22"/>
              </w:rPr>
              <w:tab/>
            </w:r>
          </w:p>
          <w:p w14:paraId="0829BA08" w14:textId="77777777" w:rsidR="00B6660E" w:rsidRDefault="00563DE9">
            <w:pPr>
              <w:pStyle w:val="a0"/>
              <w:spacing w:line="460" w:lineRule="exact"/>
              <w:ind w:left="420" w:firstLineChars="0" w:firstLine="0"/>
              <w:rPr>
                <w:rFonts w:ascii="黑体" w:eastAsia="黑体" w:hAnsi="黑体"/>
                <w:sz w:val="26"/>
                <w:szCs w:val="26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对模块的安装角度无特别要求，尽量保持水即可达到比较理想定位效果。</w:t>
            </w:r>
            <w:r>
              <w:rPr>
                <w:rFonts w:ascii="黑体" w:eastAsia="黑体" w:hAnsi="黑体"/>
                <w:spacing w:val="-4"/>
                <w:sz w:val="24"/>
                <w:szCs w:val="24"/>
              </w:rPr>
              <w:t>自适应算法可自动识别并滤波估计安装误差角度，并在</w:t>
            </w:r>
            <w:proofErr w:type="gramStart"/>
            <w:r>
              <w:rPr>
                <w:rFonts w:ascii="黑体" w:eastAsia="黑体" w:hAnsi="黑体"/>
                <w:spacing w:val="-4"/>
                <w:sz w:val="24"/>
                <w:szCs w:val="24"/>
              </w:rPr>
              <w:t>惯导基本</w:t>
            </w:r>
            <w:proofErr w:type="gramEnd"/>
            <w:r>
              <w:rPr>
                <w:rFonts w:ascii="黑体" w:eastAsia="黑体" w:hAnsi="黑体"/>
                <w:spacing w:val="-4"/>
                <w:sz w:val="24"/>
                <w:szCs w:val="24"/>
              </w:rPr>
              <w:t>推算方程中予以补偿。</w:t>
            </w:r>
          </w:p>
        </w:tc>
      </w:tr>
    </w:tbl>
    <w:tbl>
      <w:tblPr>
        <w:tblStyle w:val="af0"/>
        <w:tblW w:w="107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8"/>
        <w:gridCol w:w="925"/>
        <w:gridCol w:w="2628"/>
        <w:gridCol w:w="65"/>
        <w:gridCol w:w="1704"/>
        <w:gridCol w:w="3682"/>
      </w:tblGrid>
      <w:tr w:rsidR="00B6660E" w14:paraId="20D048F8" w14:textId="77777777">
        <w:trPr>
          <w:tblHeader/>
          <w:jc w:val="center"/>
        </w:trPr>
        <w:tc>
          <w:tcPr>
            <w:tcW w:w="10772" w:type="dxa"/>
            <w:gridSpan w:val="6"/>
            <w:shd w:val="clear" w:color="auto" w:fill="4472C4" w:themeFill="accent1"/>
          </w:tcPr>
          <w:p w14:paraId="79CBF704" w14:textId="77777777" w:rsidR="00B6660E" w:rsidRDefault="00563DE9">
            <w:pPr>
              <w:spacing w:line="360" w:lineRule="auto"/>
              <w:rPr>
                <w:rFonts w:ascii="黑体" w:eastAsia="黑体" w:hAnsi="黑体" w:cs="Times New Roman"/>
                <w:b/>
                <w:sz w:val="28"/>
                <w:szCs w:val="28"/>
              </w:rPr>
            </w:pPr>
            <w:r>
              <w:rPr>
                <w:rFonts w:ascii="黑体" w:eastAsia="黑体" w:hAnsi="黑体" w:cs="Times New Roman"/>
                <w:b/>
                <w:color w:val="FFFFFF" w:themeColor="background1"/>
                <w:sz w:val="28"/>
                <w:szCs w:val="28"/>
              </w:rPr>
              <w:lastRenderedPageBreak/>
              <w:t>性能指标</w:t>
            </w:r>
          </w:p>
        </w:tc>
      </w:tr>
      <w:tr w:rsidR="0022534D" w14:paraId="33729A48" w14:textId="77777777" w:rsidTr="0022534D">
        <w:trPr>
          <w:trHeight w:val="105"/>
          <w:jc w:val="center"/>
        </w:trPr>
        <w:tc>
          <w:tcPr>
            <w:tcW w:w="1768" w:type="dxa"/>
            <w:vMerge w:val="restart"/>
            <w:vAlign w:val="center"/>
          </w:tcPr>
          <w:p w14:paraId="718C16F3" w14:textId="77777777" w:rsidR="0022534D" w:rsidRDefault="0022534D" w:rsidP="0022534D">
            <w:pPr>
              <w:spacing w:line="360" w:lineRule="auto"/>
              <w:rPr>
                <w:rFonts w:ascii="黑体" w:eastAsia="黑体" w:hAnsi="黑体" w:cs="Times New Roman"/>
                <w:b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b/>
                <w:sz w:val="24"/>
                <w:szCs w:val="24"/>
              </w:rPr>
              <w:t>信号</w:t>
            </w:r>
          </w:p>
        </w:tc>
        <w:tc>
          <w:tcPr>
            <w:tcW w:w="355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0C5FC467" w14:textId="77777777" w:rsidR="0022534D" w:rsidRPr="004E73E6" w:rsidRDefault="0022534D" w:rsidP="0022534D">
            <w:pPr>
              <w:spacing w:line="360" w:lineRule="auto"/>
              <w:rPr>
                <w:rFonts w:eastAsia="宋体" w:cs="Times New Roman"/>
                <w:color w:val="000000"/>
                <w:kern w:val="0"/>
                <w:szCs w:val="21"/>
              </w:rPr>
            </w:pPr>
            <w:r w:rsidRPr="004E73E6">
              <w:rPr>
                <w:rFonts w:eastAsia="宋体" w:cs="Times New Roman"/>
                <w:color w:val="000000"/>
                <w:kern w:val="0"/>
                <w:szCs w:val="21"/>
              </w:rPr>
              <w:t>BDS</w:t>
            </w:r>
            <w:r w:rsidRPr="004E73E6">
              <w:rPr>
                <w:rFonts w:eastAsia="宋体" w:cs="Times New Roman" w:hint="eastAsia"/>
                <w:color w:val="000000"/>
                <w:kern w:val="0"/>
                <w:szCs w:val="21"/>
              </w:rPr>
              <w:t>：</w:t>
            </w:r>
            <w:r w:rsidRPr="004E73E6">
              <w:rPr>
                <w:rFonts w:eastAsia="宋体" w:cs="Times New Roman"/>
                <w:color w:val="000000"/>
                <w:kern w:val="0"/>
                <w:szCs w:val="21"/>
              </w:rPr>
              <w:t>B1</w:t>
            </w:r>
            <w:r w:rsidRPr="004E73E6">
              <w:rPr>
                <w:rFonts w:eastAsia="宋体" w:cs="Times New Roman" w:hint="eastAsia"/>
                <w:color w:val="000000"/>
                <w:kern w:val="0"/>
                <w:szCs w:val="21"/>
              </w:rPr>
              <w:t>I</w:t>
            </w:r>
            <w:r w:rsidRPr="004E73E6">
              <w:rPr>
                <w:rFonts w:eastAsia="宋体" w:cs="Times New Roman" w:hint="eastAsia"/>
                <w:color w:val="000000"/>
                <w:kern w:val="0"/>
                <w:szCs w:val="21"/>
              </w:rPr>
              <w:t>、</w:t>
            </w:r>
            <w:r w:rsidRPr="004E73E6">
              <w:rPr>
                <w:rFonts w:eastAsia="宋体" w:cs="Times New Roman" w:hint="eastAsia"/>
                <w:color w:val="000000"/>
                <w:kern w:val="0"/>
                <w:szCs w:val="21"/>
              </w:rPr>
              <w:t>B</w:t>
            </w:r>
            <w:r w:rsidRPr="004E73E6">
              <w:rPr>
                <w:rFonts w:eastAsia="宋体" w:cs="Times New Roman"/>
                <w:color w:val="000000"/>
                <w:kern w:val="0"/>
                <w:szCs w:val="21"/>
              </w:rPr>
              <w:t>2</w:t>
            </w:r>
            <w:r w:rsidRPr="004E73E6">
              <w:rPr>
                <w:rFonts w:eastAsia="宋体" w:cs="Times New Roman" w:hint="eastAsia"/>
                <w:color w:val="000000"/>
                <w:kern w:val="0"/>
                <w:szCs w:val="21"/>
              </w:rPr>
              <w:t>I</w:t>
            </w:r>
            <w:r w:rsidRPr="004E73E6">
              <w:rPr>
                <w:rFonts w:eastAsia="宋体" w:cs="Times New Roman" w:hint="eastAsia"/>
                <w:color w:val="000000"/>
                <w:kern w:val="0"/>
                <w:szCs w:val="21"/>
              </w:rPr>
              <w:t>、</w:t>
            </w:r>
            <w:r w:rsidRPr="004E73E6">
              <w:rPr>
                <w:rFonts w:eastAsia="宋体" w:cs="Times New Roman" w:hint="eastAsia"/>
                <w:color w:val="000000"/>
                <w:kern w:val="0"/>
                <w:szCs w:val="21"/>
              </w:rPr>
              <w:t>B</w:t>
            </w:r>
            <w:r w:rsidRPr="004E73E6">
              <w:rPr>
                <w:rFonts w:eastAsia="宋体" w:cs="Times New Roman"/>
                <w:color w:val="000000"/>
                <w:kern w:val="0"/>
                <w:szCs w:val="21"/>
              </w:rPr>
              <w:t>3</w:t>
            </w:r>
            <w:r w:rsidRPr="004E73E6">
              <w:rPr>
                <w:rFonts w:eastAsia="宋体" w:cs="Times New Roman" w:hint="eastAsia"/>
                <w:color w:val="000000"/>
                <w:kern w:val="0"/>
                <w:szCs w:val="21"/>
              </w:rPr>
              <w:t>I</w:t>
            </w:r>
            <w:r w:rsidRPr="004E73E6">
              <w:rPr>
                <w:rFonts w:eastAsia="宋体" w:cs="Times New Roman" w:hint="eastAsia"/>
                <w:color w:val="000000"/>
                <w:kern w:val="0"/>
                <w:szCs w:val="21"/>
              </w:rPr>
              <w:t>、</w:t>
            </w:r>
            <w:r w:rsidRPr="004E73E6">
              <w:rPr>
                <w:rFonts w:eastAsia="宋体" w:cs="Times New Roman" w:hint="eastAsia"/>
                <w:color w:val="000000"/>
                <w:kern w:val="0"/>
                <w:szCs w:val="21"/>
              </w:rPr>
              <w:t>B</w:t>
            </w:r>
            <w:r w:rsidRPr="004E73E6">
              <w:rPr>
                <w:rFonts w:eastAsia="宋体" w:cs="Times New Roman"/>
                <w:color w:val="000000"/>
                <w:kern w:val="0"/>
                <w:szCs w:val="21"/>
              </w:rPr>
              <w:t>1</w:t>
            </w:r>
            <w:r w:rsidRPr="004E73E6">
              <w:rPr>
                <w:rFonts w:eastAsia="宋体" w:cs="Times New Roman" w:hint="eastAsia"/>
                <w:color w:val="000000"/>
                <w:kern w:val="0"/>
                <w:szCs w:val="21"/>
              </w:rPr>
              <w:t>C</w:t>
            </w:r>
            <w:r w:rsidRPr="004E73E6">
              <w:rPr>
                <w:rFonts w:eastAsia="宋体" w:cs="Times New Roman" w:hint="eastAsia"/>
                <w:color w:val="000000"/>
                <w:kern w:val="0"/>
                <w:szCs w:val="21"/>
              </w:rPr>
              <w:t>、</w:t>
            </w:r>
            <w:r w:rsidRPr="004E73E6">
              <w:rPr>
                <w:rFonts w:eastAsia="宋体" w:cs="Times New Roman" w:hint="eastAsia"/>
                <w:color w:val="000000"/>
                <w:kern w:val="0"/>
                <w:szCs w:val="21"/>
              </w:rPr>
              <w:t>B</w:t>
            </w:r>
            <w:r w:rsidRPr="004E73E6">
              <w:rPr>
                <w:rFonts w:eastAsia="宋体" w:cs="Times New Roman"/>
                <w:color w:val="000000"/>
                <w:kern w:val="0"/>
                <w:szCs w:val="21"/>
              </w:rPr>
              <w:t>2</w:t>
            </w:r>
            <w:r w:rsidRPr="004E73E6">
              <w:rPr>
                <w:rFonts w:eastAsia="宋体" w:cs="Times New Roman" w:hint="eastAsia"/>
                <w:color w:val="000000"/>
                <w:kern w:val="0"/>
                <w:szCs w:val="21"/>
              </w:rPr>
              <w:t>a</w:t>
            </w:r>
          </w:p>
          <w:p w14:paraId="265965B6" w14:textId="50FE6C9F" w:rsidR="0022534D" w:rsidRDefault="0022534D" w:rsidP="0022534D">
            <w:pPr>
              <w:spacing w:line="360" w:lineRule="auto"/>
              <w:rPr>
                <w:rFonts w:ascii="黑体" w:eastAsia="黑体" w:hAnsi="黑体" w:cs="Times New Roman" w:hint="eastAsia"/>
                <w:sz w:val="24"/>
                <w:szCs w:val="24"/>
              </w:rPr>
            </w:pPr>
            <w:r w:rsidRPr="00F13BEC">
              <w:rPr>
                <w:rFonts w:eastAsia="宋体" w:cs="Times New Roman"/>
                <w:color w:val="000000"/>
                <w:kern w:val="0"/>
                <w:szCs w:val="21"/>
              </w:rPr>
              <w:t>GPS</w:t>
            </w:r>
            <w:r w:rsidRPr="00F13BEC">
              <w:rPr>
                <w:rFonts w:eastAsia="宋体" w:cs="Times New Roman" w:hint="eastAsia"/>
                <w:color w:val="000000"/>
                <w:kern w:val="0"/>
                <w:szCs w:val="21"/>
              </w:rPr>
              <w:t>：</w:t>
            </w:r>
            <w:r w:rsidRPr="00F13BEC">
              <w:rPr>
                <w:rFonts w:eastAsia="宋体" w:cs="Times New Roman"/>
                <w:color w:val="000000"/>
                <w:kern w:val="0"/>
                <w:szCs w:val="21"/>
              </w:rPr>
              <w:t>L1 C/A</w:t>
            </w:r>
            <w:r w:rsidRPr="00F13BEC">
              <w:rPr>
                <w:rFonts w:eastAsia="宋体" w:cs="Times New Roman" w:hint="eastAsia"/>
                <w:color w:val="000000"/>
                <w:kern w:val="0"/>
                <w:szCs w:val="21"/>
              </w:rPr>
              <w:t>、</w:t>
            </w:r>
            <w:r w:rsidRPr="00F13BEC">
              <w:rPr>
                <w:rFonts w:eastAsia="宋体" w:cs="Times New Roman" w:hint="eastAsia"/>
                <w:color w:val="000000"/>
                <w:kern w:val="0"/>
                <w:szCs w:val="21"/>
              </w:rPr>
              <w:t>L</w:t>
            </w:r>
            <w:r w:rsidRPr="00F13BEC">
              <w:rPr>
                <w:rFonts w:eastAsia="宋体" w:cs="Times New Roman"/>
                <w:color w:val="000000"/>
                <w:kern w:val="0"/>
                <w:szCs w:val="21"/>
              </w:rPr>
              <w:t>1</w:t>
            </w:r>
            <w:r w:rsidRPr="00F13BEC">
              <w:rPr>
                <w:rFonts w:eastAsia="宋体" w:cs="Times New Roman" w:hint="eastAsia"/>
                <w:color w:val="000000"/>
                <w:kern w:val="0"/>
                <w:szCs w:val="21"/>
              </w:rPr>
              <w:t>C</w:t>
            </w:r>
            <w:r w:rsidRPr="00F13BEC">
              <w:rPr>
                <w:rFonts w:eastAsia="宋体" w:cs="Times New Roman" w:hint="eastAsia"/>
                <w:color w:val="000000"/>
                <w:kern w:val="0"/>
                <w:szCs w:val="21"/>
              </w:rPr>
              <w:t>、</w:t>
            </w:r>
            <w:r w:rsidRPr="00F13BEC">
              <w:rPr>
                <w:rFonts w:eastAsia="宋体" w:cs="Times New Roman" w:hint="eastAsia"/>
                <w:color w:val="000000"/>
                <w:kern w:val="0"/>
                <w:szCs w:val="21"/>
              </w:rPr>
              <w:t>L</w:t>
            </w:r>
            <w:r w:rsidRPr="00F13BEC">
              <w:rPr>
                <w:rFonts w:eastAsia="宋体" w:cs="Times New Roman"/>
                <w:color w:val="000000"/>
                <w:kern w:val="0"/>
                <w:szCs w:val="21"/>
              </w:rPr>
              <w:t>2</w:t>
            </w:r>
            <w:r w:rsidRPr="00F13BEC">
              <w:rPr>
                <w:rFonts w:eastAsia="宋体" w:cs="Times New Roman" w:hint="eastAsia"/>
                <w:color w:val="000000"/>
                <w:kern w:val="0"/>
                <w:szCs w:val="21"/>
              </w:rPr>
              <w:t>P</w:t>
            </w:r>
            <w:r w:rsidRPr="00F13BEC">
              <w:rPr>
                <w:rFonts w:eastAsia="宋体" w:cs="Times New Roman" w:hint="eastAsia"/>
                <w:color w:val="000000"/>
                <w:kern w:val="0"/>
                <w:szCs w:val="21"/>
              </w:rPr>
              <w:t>、</w:t>
            </w:r>
            <w:r w:rsidRPr="00F13BEC">
              <w:rPr>
                <w:rFonts w:eastAsia="宋体" w:cs="Times New Roman"/>
                <w:color w:val="000000"/>
                <w:kern w:val="0"/>
                <w:szCs w:val="21"/>
              </w:rPr>
              <w:t xml:space="preserve"> </w:t>
            </w:r>
            <w:r w:rsidRPr="00F13BEC">
              <w:rPr>
                <w:rFonts w:eastAsia="宋体" w:cs="Times New Roman" w:hint="eastAsia"/>
                <w:color w:val="000000"/>
                <w:kern w:val="0"/>
                <w:szCs w:val="21"/>
              </w:rPr>
              <w:t>L</w:t>
            </w:r>
            <w:r w:rsidRPr="00F13BEC">
              <w:rPr>
                <w:rFonts w:eastAsia="宋体" w:cs="Times New Roman"/>
                <w:color w:val="000000"/>
                <w:kern w:val="0"/>
                <w:szCs w:val="21"/>
              </w:rPr>
              <w:t>2</w:t>
            </w:r>
            <w:r w:rsidRPr="00F13BEC">
              <w:rPr>
                <w:rFonts w:eastAsia="宋体" w:cs="Times New Roman" w:hint="eastAsia"/>
                <w:color w:val="000000"/>
                <w:kern w:val="0"/>
                <w:szCs w:val="21"/>
              </w:rPr>
              <w:t>C</w:t>
            </w:r>
            <w:r w:rsidRPr="00F13BEC">
              <w:rPr>
                <w:rFonts w:eastAsia="宋体" w:cs="Times New Roman" w:hint="eastAsia"/>
                <w:color w:val="000000"/>
                <w:kern w:val="0"/>
                <w:szCs w:val="21"/>
              </w:rPr>
              <w:t>、</w:t>
            </w:r>
            <w:r w:rsidRPr="00F13BEC">
              <w:rPr>
                <w:rFonts w:eastAsia="宋体" w:cs="Times New Roman" w:hint="eastAsia"/>
                <w:color w:val="000000"/>
                <w:kern w:val="0"/>
                <w:szCs w:val="21"/>
              </w:rPr>
              <w:t>L</w:t>
            </w:r>
            <w:r w:rsidRPr="00F13BEC">
              <w:rPr>
                <w:rFonts w:eastAsia="宋体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769" w:type="dxa"/>
            <w:gridSpan w:val="2"/>
            <w:tcBorders>
              <w:left w:val="single" w:sz="4" w:space="0" w:color="auto"/>
            </w:tcBorders>
            <w:vAlign w:val="center"/>
          </w:tcPr>
          <w:p w14:paraId="4E9FAD4A" w14:textId="77777777" w:rsidR="0022534D" w:rsidRDefault="0022534D" w:rsidP="0022534D">
            <w:pPr>
              <w:spacing w:line="360" w:lineRule="auto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/>
                <w:b/>
                <w:sz w:val="24"/>
                <w:szCs w:val="24"/>
              </w:rPr>
              <w:t>信号捕获时间</w:t>
            </w:r>
          </w:p>
        </w:tc>
        <w:tc>
          <w:tcPr>
            <w:tcW w:w="3682" w:type="dxa"/>
          </w:tcPr>
          <w:p w14:paraId="60C8EFC3" w14:textId="77777777" w:rsidR="0022534D" w:rsidRDefault="0022534D" w:rsidP="0022534D">
            <w:pPr>
              <w:spacing w:line="360" w:lineRule="auto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Times New Roman"/>
                <w:sz w:val="24"/>
                <w:szCs w:val="24"/>
              </w:rPr>
              <w:t>冷启动时间</w:t>
            </w: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：</w:t>
            </w:r>
            <w:r>
              <w:rPr>
                <w:rFonts w:eastAsia="宋体" w:cs="宋体" w:hint="eastAsia"/>
                <w:color w:val="000000"/>
                <w:kern w:val="0"/>
                <w:sz w:val="24"/>
                <w:szCs w:val="24"/>
              </w:rPr>
              <w:t>≤</w:t>
            </w:r>
            <w:r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40s</w:t>
            </w:r>
          </w:p>
          <w:p w14:paraId="5EC7D63C" w14:textId="17A2FE09" w:rsidR="0022534D" w:rsidRDefault="0022534D" w:rsidP="0022534D">
            <w:pPr>
              <w:spacing w:line="360" w:lineRule="auto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热</w:t>
            </w:r>
            <w:r>
              <w:rPr>
                <w:rFonts w:ascii="黑体" w:eastAsia="黑体" w:hAnsi="黑体" w:cs="Times New Roman"/>
                <w:sz w:val="24"/>
                <w:szCs w:val="24"/>
              </w:rPr>
              <w:t>启动时间</w:t>
            </w: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：</w:t>
            </w:r>
            <w:r>
              <w:rPr>
                <w:rFonts w:eastAsia="宋体" w:cs="宋体" w:hint="eastAsia"/>
                <w:color w:val="000000"/>
                <w:kern w:val="0"/>
                <w:sz w:val="24"/>
                <w:szCs w:val="24"/>
              </w:rPr>
              <w:t>≤</w:t>
            </w:r>
            <w:r>
              <w:rPr>
                <w:rFonts w:eastAsia="宋体" w:cs="宋体"/>
                <w:color w:val="000000"/>
                <w:kern w:val="0"/>
                <w:sz w:val="24"/>
                <w:szCs w:val="24"/>
              </w:rPr>
              <w:t>25</w:t>
            </w:r>
            <w:r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s</w:t>
            </w:r>
          </w:p>
        </w:tc>
      </w:tr>
      <w:tr w:rsidR="0022534D" w14:paraId="44E2651B" w14:textId="77777777" w:rsidTr="0022534D">
        <w:trPr>
          <w:trHeight w:val="589"/>
          <w:jc w:val="center"/>
        </w:trPr>
        <w:tc>
          <w:tcPr>
            <w:tcW w:w="1768" w:type="dxa"/>
            <w:vMerge/>
            <w:vAlign w:val="center"/>
          </w:tcPr>
          <w:p w14:paraId="4E9597DE" w14:textId="77777777" w:rsidR="0022534D" w:rsidRDefault="0022534D" w:rsidP="0022534D">
            <w:pPr>
              <w:spacing w:line="360" w:lineRule="auto"/>
              <w:rPr>
                <w:rFonts w:ascii="黑体" w:eastAsia="黑体" w:hAnsi="黑体" w:cs="Times New Roman"/>
                <w:b/>
                <w:sz w:val="24"/>
                <w:szCs w:val="24"/>
              </w:rPr>
            </w:pPr>
          </w:p>
        </w:tc>
        <w:tc>
          <w:tcPr>
            <w:tcW w:w="3553" w:type="dxa"/>
            <w:gridSpan w:val="2"/>
            <w:vMerge w:val="restart"/>
            <w:tcBorders>
              <w:right w:val="single" w:sz="4" w:space="0" w:color="auto"/>
            </w:tcBorders>
          </w:tcPr>
          <w:p w14:paraId="4B99FB5C" w14:textId="77777777" w:rsidR="0022534D" w:rsidRDefault="0022534D" w:rsidP="0022534D">
            <w:pPr>
              <w:spacing w:line="360" w:lineRule="auto"/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</w:pPr>
            <w:r w:rsidRPr="00F13BEC"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  <w:t>GLONASS</w:t>
            </w:r>
            <w:r w:rsidRPr="00F13BEC">
              <w:rPr>
                <w:rFonts w:eastAsia="宋体" w:cs="Times New Roman" w:hint="eastAsia"/>
                <w:color w:val="000000"/>
                <w:kern w:val="0"/>
                <w:sz w:val="20"/>
                <w:szCs w:val="20"/>
              </w:rPr>
              <w:t>：</w:t>
            </w:r>
            <w:r w:rsidRPr="00F13BEC"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  <w:t>L1</w:t>
            </w:r>
            <w:r>
              <w:rPr>
                <w:rFonts w:eastAsia="宋体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F13BEC"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F13BEC">
              <w:rPr>
                <w:rFonts w:eastAsia="宋体" w:cs="Times New Roman" w:hint="eastAsia"/>
                <w:color w:val="000000"/>
                <w:kern w:val="0"/>
                <w:sz w:val="20"/>
                <w:szCs w:val="20"/>
              </w:rPr>
              <w:t>L</w:t>
            </w:r>
            <w:r w:rsidRPr="00F13BEC"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  <w:t>2</w:t>
            </w:r>
          </w:p>
          <w:p w14:paraId="6D4CCBF7" w14:textId="77777777" w:rsidR="0022534D" w:rsidRPr="004E73E6" w:rsidRDefault="0022534D" w:rsidP="0022534D">
            <w:pPr>
              <w:spacing w:line="360" w:lineRule="auto"/>
              <w:rPr>
                <w:rFonts w:eastAsia="宋体" w:cs="Times New Roman"/>
                <w:color w:val="000000"/>
                <w:kern w:val="0"/>
                <w:szCs w:val="21"/>
              </w:rPr>
            </w:pPr>
            <w:r w:rsidRPr="004E73E6">
              <w:rPr>
                <w:rFonts w:eastAsia="宋体" w:cs="Times New Roman" w:hint="eastAsia"/>
                <w:color w:val="000000"/>
                <w:kern w:val="0"/>
                <w:szCs w:val="21"/>
              </w:rPr>
              <w:t>Galileo</w:t>
            </w:r>
            <w:r w:rsidRPr="004E73E6">
              <w:rPr>
                <w:rFonts w:eastAsia="宋体" w:cs="Times New Roman" w:hint="eastAsia"/>
                <w:color w:val="000000"/>
                <w:kern w:val="0"/>
                <w:szCs w:val="21"/>
              </w:rPr>
              <w:t>：</w:t>
            </w:r>
            <w:r w:rsidRPr="004E73E6">
              <w:rPr>
                <w:rFonts w:eastAsia="宋体" w:cs="Times New Roman" w:hint="eastAsia"/>
                <w:color w:val="000000"/>
                <w:kern w:val="0"/>
                <w:szCs w:val="21"/>
              </w:rPr>
              <w:t>E</w:t>
            </w:r>
            <w:r w:rsidRPr="004E73E6">
              <w:rPr>
                <w:rFonts w:eastAsia="宋体" w:cs="Times New Roman"/>
                <w:color w:val="000000"/>
                <w:kern w:val="0"/>
                <w:szCs w:val="21"/>
              </w:rPr>
              <w:t>1</w:t>
            </w:r>
            <w:r w:rsidRPr="004E73E6">
              <w:rPr>
                <w:rFonts w:eastAsia="宋体" w:cs="Times New Roman" w:hint="eastAsia"/>
                <w:color w:val="000000"/>
                <w:kern w:val="0"/>
                <w:szCs w:val="21"/>
              </w:rPr>
              <w:t>、</w:t>
            </w:r>
            <w:r w:rsidRPr="004E73E6">
              <w:rPr>
                <w:rFonts w:eastAsia="宋体" w:cs="Times New Roman" w:hint="eastAsia"/>
                <w:color w:val="000000"/>
                <w:kern w:val="0"/>
                <w:szCs w:val="21"/>
              </w:rPr>
              <w:t>E</w:t>
            </w:r>
            <w:r w:rsidRPr="004E73E6">
              <w:rPr>
                <w:rFonts w:eastAsia="宋体" w:cs="Times New Roman"/>
                <w:color w:val="000000"/>
                <w:kern w:val="0"/>
                <w:szCs w:val="21"/>
              </w:rPr>
              <w:t>5</w:t>
            </w:r>
            <w:r w:rsidRPr="004E73E6">
              <w:rPr>
                <w:rFonts w:eastAsia="宋体" w:cs="Times New Roman" w:hint="eastAsia"/>
                <w:color w:val="000000"/>
                <w:kern w:val="0"/>
                <w:szCs w:val="21"/>
              </w:rPr>
              <w:t>a</w:t>
            </w:r>
            <w:r w:rsidRPr="004E73E6">
              <w:rPr>
                <w:rFonts w:eastAsia="宋体" w:cs="Times New Roman" w:hint="eastAsia"/>
                <w:color w:val="000000"/>
                <w:kern w:val="0"/>
                <w:szCs w:val="21"/>
              </w:rPr>
              <w:t>、</w:t>
            </w:r>
            <w:r w:rsidRPr="004E73E6">
              <w:rPr>
                <w:rFonts w:eastAsia="宋体" w:cs="Times New Roman" w:hint="eastAsia"/>
                <w:color w:val="000000"/>
                <w:kern w:val="0"/>
                <w:szCs w:val="21"/>
              </w:rPr>
              <w:t>E</w:t>
            </w:r>
            <w:r w:rsidRPr="004E73E6">
              <w:rPr>
                <w:rFonts w:eastAsia="宋体" w:cs="Times New Roman"/>
                <w:color w:val="000000"/>
                <w:kern w:val="0"/>
                <w:szCs w:val="21"/>
              </w:rPr>
              <w:t>5b</w:t>
            </w:r>
          </w:p>
          <w:p w14:paraId="5BF00613" w14:textId="3639B0E0" w:rsidR="0022534D" w:rsidRPr="004E73E6" w:rsidRDefault="0022534D" w:rsidP="0022534D">
            <w:pPr>
              <w:spacing w:line="360" w:lineRule="auto"/>
              <w:rPr>
                <w:rFonts w:ascii="黑体" w:eastAsia="黑体" w:hAnsi="黑体" w:cs="Times New Roman"/>
                <w:sz w:val="24"/>
                <w:szCs w:val="24"/>
              </w:rPr>
            </w:pPr>
            <w:r w:rsidRPr="004E73E6">
              <w:rPr>
                <w:rFonts w:eastAsia="宋体" w:cs="Times New Roman"/>
                <w:color w:val="000000"/>
                <w:kern w:val="0"/>
                <w:szCs w:val="21"/>
              </w:rPr>
              <w:t>QZSS</w:t>
            </w:r>
            <w:r w:rsidRPr="004E73E6">
              <w:rPr>
                <w:rFonts w:eastAsia="宋体" w:cs="Times New Roman" w:hint="eastAsia"/>
                <w:color w:val="000000"/>
                <w:kern w:val="0"/>
                <w:szCs w:val="21"/>
              </w:rPr>
              <w:t>、</w:t>
            </w:r>
            <w:r w:rsidRPr="004E73E6">
              <w:rPr>
                <w:rFonts w:eastAsia="宋体" w:cs="Times New Roman" w:hint="eastAsia"/>
                <w:color w:val="000000"/>
                <w:kern w:val="0"/>
                <w:szCs w:val="21"/>
              </w:rPr>
              <w:t>SBAS</w:t>
            </w:r>
            <w:r w:rsidRPr="004E73E6">
              <w:rPr>
                <w:rFonts w:eastAsia="宋体" w:cs="Times New Roman" w:hint="eastAsia"/>
                <w:color w:val="000000"/>
                <w:kern w:val="0"/>
                <w:szCs w:val="21"/>
              </w:rPr>
              <w:t>：</w:t>
            </w:r>
            <w:r w:rsidRPr="004E73E6">
              <w:rPr>
                <w:rFonts w:eastAsia="宋体" w:cs="Times New Roman" w:hint="eastAsia"/>
                <w:color w:val="000000"/>
                <w:kern w:val="0"/>
                <w:szCs w:val="21"/>
              </w:rPr>
              <w:t>L1</w:t>
            </w:r>
          </w:p>
        </w:tc>
        <w:tc>
          <w:tcPr>
            <w:tcW w:w="176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7BCAD8C" w14:textId="77777777" w:rsidR="0022534D" w:rsidRDefault="0022534D" w:rsidP="0022534D">
            <w:pPr>
              <w:spacing w:line="360" w:lineRule="auto"/>
              <w:rPr>
                <w:rFonts w:ascii="黑体" w:eastAsia="黑体" w:hAnsi="黑体" w:cs="Times New Roman" w:hint="eastAsia"/>
                <w:b/>
                <w:bCs/>
                <w:sz w:val="24"/>
                <w:szCs w:val="24"/>
              </w:rPr>
            </w:pPr>
          </w:p>
          <w:p w14:paraId="2225EC5B" w14:textId="5198262C" w:rsidR="0022534D" w:rsidRPr="0022534D" w:rsidRDefault="0022534D" w:rsidP="0022534D">
            <w:pPr>
              <w:spacing w:line="360" w:lineRule="auto"/>
              <w:rPr>
                <w:rFonts w:ascii="黑体" w:eastAsia="黑体" w:hAnsi="黑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2" w:type="dxa"/>
            <w:tcBorders>
              <w:bottom w:val="single" w:sz="4" w:space="0" w:color="auto"/>
            </w:tcBorders>
          </w:tcPr>
          <w:p w14:paraId="23E936A7" w14:textId="4474940C" w:rsidR="0022534D" w:rsidRPr="0022534D" w:rsidRDefault="0022534D" w:rsidP="0022534D">
            <w:pPr>
              <w:spacing w:line="360" w:lineRule="auto"/>
              <w:rPr>
                <w:rFonts w:eastAsia="宋体" w:cs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Times New Roman"/>
                <w:sz w:val="24"/>
                <w:szCs w:val="24"/>
              </w:rPr>
              <w:t>重捕获时间</w:t>
            </w: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：</w:t>
            </w:r>
            <w:r>
              <w:rPr>
                <w:rFonts w:eastAsia="宋体" w:cs="宋体" w:hint="eastAsia"/>
                <w:color w:val="000000"/>
                <w:kern w:val="0"/>
                <w:sz w:val="24"/>
                <w:szCs w:val="24"/>
              </w:rPr>
              <w:t>≤</w:t>
            </w:r>
            <w:r>
              <w:rPr>
                <w:rFonts w:eastAsia="宋体" w:cs="宋体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s</w:t>
            </w:r>
          </w:p>
        </w:tc>
      </w:tr>
      <w:tr w:rsidR="0022534D" w14:paraId="63FEF86B" w14:textId="77777777" w:rsidTr="0022534D">
        <w:trPr>
          <w:trHeight w:val="588"/>
          <w:jc w:val="center"/>
        </w:trPr>
        <w:tc>
          <w:tcPr>
            <w:tcW w:w="1768" w:type="dxa"/>
            <w:vMerge/>
            <w:tcBorders>
              <w:bottom w:val="single" w:sz="4" w:space="0" w:color="auto"/>
            </w:tcBorders>
            <w:vAlign w:val="center"/>
          </w:tcPr>
          <w:p w14:paraId="5C328EDB" w14:textId="77777777" w:rsidR="0022534D" w:rsidRDefault="0022534D" w:rsidP="0022534D">
            <w:pPr>
              <w:spacing w:line="360" w:lineRule="auto"/>
              <w:rPr>
                <w:rFonts w:ascii="黑体" w:eastAsia="黑体" w:hAnsi="黑体" w:cs="Times New Roman"/>
                <w:b/>
                <w:sz w:val="24"/>
                <w:szCs w:val="24"/>
              </w:rPr>
            </w:pPr>
          </w:p>
        </w:tc>
        <w:tc>
          <w:tcPr>
            <w:tcW w:w="355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A9F5B2D" w14:textId="77777777" w:rsidR="0022534D" w:rsidRPr="00F13BEC" w:rsidRDefault="0022534D" w:rsidP="0022534D">
            <w:pPr>
              <w:spacing w:line="360" w:lineRule="auto"/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E798B3C" w14:textId="54FD43CB" w:rsidR="0022534D" w:rsidRDefault="0022534D" w:rsidP="0022534D">
            <w:pPr>
              <w:spacing w:line="360" w:lineRule="auto"/>
              <w:rPr>
                <w:rFonts w:ascii="黑体" w:eastAsia="黑体" w:hAnsi="黑体" w:cs="Times New Roman" w:hint="eastAsia"/>
                <w:b/>
                <w:bCs/>
                <w:sz w:val="24"/>
                <w:szCs w:val="24"/>
              </w:rPr>
            </w:pPr>
            <w:r w:rsidRPr="0022534D">
              <w:rPr>
                <w:rFonts w:ascii="黑体" w:eastAsia="黑体" w:hAnsi="黑体" w:cs="Times New Roman" w:hint="eastAsia"/>
                <w:b/>
                <w:bCs/>
                <w:sz w:val="24"/>
                <w:szCs w:val="24"/>
              </w:rPr>
              <w:t>通道数</w:t>
            </w:r>
          </w:p>
        </w:tc>
        <w:tc>
          <w:tcPr>
            <w:tcW w:w="3682" w:type="dxa"/>
            <w:tcBorders>
              <w:top w:val="single" w:sz="4" w:space="0" w:color="auto"/>
            </w:tcBorders>
          </w:tcPr>
          <w:p w14:paraId="47DF7E59" w14:textId="2EA991EE" w:rsidR="0022534D" w:rsidRDefault="0022534D" w:rsidP="0022534D">
            <w:pPr>
              <w:spacing w:line="360" w:lineRule="auto"/>
              <w:rPr>
                <w:rFonts w:ascii="黑体" w:eastAsia="黑体" w:hAnsi="黑体" w:cs="Times New Roman" w:hint="eastAsia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1</w:t>
            </w:r>
            <w:r>
              <w:rPr>
                <w:rFonts w:ascii="黑体" w:eastAsia="黑体" w:hAnsi="黑体" w:cs="Times New Roman"/>
                <w:sz w:val="24"/>
                <w:szCs w:val="24"/>
              </w:rPr>
              <w:t>408</w:t>
            </w:r>
          </w:p>
        </w:tc>
      </w:tr>
      <w:tr w:rsidR="0022534D" w14:paraId="5E8CE5EC" w14:textId="77777777" w:rsidTr="004E73E6">
        <w:trPr>
          <w:jc w:val="center"/>
        </w:trPr>
        <w:tc>
          <w:tcPr>
            <w:tcW w:w="176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AE209C" w14:textId="77777777" w:rsidR="0022534D" w:rsidRDefault="0022534D" w:rsidP="0022534D">
            <w:pPr>
              <w:spacing w:line="360" w:lineRule="auto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定位精度</w:t>
            </w:r>
          </w:p>
        </w:tc>
        <w:tc>
          <w:tcPr>
            <w:tcW w:w="3553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5D532" w14:textId="77777777" w:rsidR="0022534D" w:rsidRDefault="0022534D" w:rsidP="0022534D">
            <w:pPr>
              <w:spacing w:line="360" w:lineRule="auto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cs="Times New Roman" w:hint="eastAsia"/>
                <w:color w:val="000000"/>
                <w:kern w:val="0"/>
                <w:sz w:val="24"/>
                <w:szCs w:val="24"/>
              </w:rPr>
              <w:t>SPP</w:t>
            </w:r>
            <w:r>
              <w:rPr>
                <w:rFonts w:eastAsia="宋体" w:cs="Times New Roman" w:hint="eastAsia"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eastAsia="宋体" w:cs="Helvetica"/>
                <w:color w:val="000000"/>
                <w:kern w:val="0"/>
                <w:sz w:val="24"/>
                <w:szCs w:val="24"/>
              </w:rPr>
              <w:t>m</w:t>
            </w:r>
          </w:p>
          <w:p w14:paraId="44708E72" w14:textId="77777777" w:rsidR="0022534D" w:rsidRDefault="0022534D" w:rsidP="0022534D">
            <w:pPr>
              <w:spacing w:line="360" w:lineRule="auto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DG</w:t>
            </w:r>
            <w:r>
              <w:rPr>
                <w:rFonts w:eastAsia="宋体" w:cs="Times New Roman" w:hint="eastAsia"/>
                <w:color w:val="000000"/>
                <w:kern w:val="0"/>
                <w:sz w:val="24"/>
                <w:szCs w:val="24"/>
              </w:rPr>
              <w:t>NSS</w:t>
            </w:r>
            <w:r>
              <w:rPr>
                <w:rFonts w:eastAsia="宋体" w:cs="Times New Roman" w:hint="eastAsia"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eastAsia="宋体" w:cs="Times New Roman" w:hint="eastAsia"/>
                <w:color w:val="000000"/>
                <w:kern w:val="0"/>
                <w:sz w:val="24"/>
                <w:szCs w:val="24"/>
              </w:rPr>
              <w:t>1.0</w:t>
            </w:r>
            <w:r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m</w:t>
            </w:r>
          </w:p>
          <w:p w14:paraId="2D15767E" w14:textId="77777777" w:rsidR="0022534D" w:rsidRDefault="0022534D" w:rsidP="0022534D">
            <w:pPr>
              <w:spacing w:line="360" w:lineRule="auto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cs="Times New Roman" w:hint="eastAsia"/>
                <w:color w:val="000000"/>
                <w:kern w:val="0"/>
                <w:sz w:val="24"/>
                <w:szCs w:val="24"/>
              </w:rPr>
              <w:t>RTK</w:t>
            </w:r>
            <w:r>
              <w:rPr>
                <w:rFonts w:eastAsia="宋体" w:cs="Times New Roman" w:hint="eastAsia"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eastAsia="宋体" w:cs="Times New Roman" w:hint="eastAsia"/>
                <w:color w:val="000000"/>
                <w:kern w:val="0"/>
                <w:sz w:val="24"/>
                <w:szCs w:val="24"/>
              </w:rPr>
              <w:t>CM+</w:t>
            </w:r>
            <w:r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eastAsia="宋体" w:cs="Times New Roman" w:hint="eastAsia"/>
                <w:color w:val="000000"/>
                <w:kern w:val="0"/>
                <w:sz w:val="24"/>
                <w:szCs w:val="24"/>
              </w:rPr>
              <w:t>PPM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6F99C4" w14:textId="77777777" w:rsidR="0022534D" w:rsidRDefault="0022534D" w:rsidP="0022534D">
            <w:pPr>
              <w:spacing w:line="360" w:lineRule="auto"/>
              <w:rPr>
                <w:rFonts w:ascii="黑体" w:eastAsia="黑体" w:hAnsi="黑体" w:cs="Times New Roman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捕</w:t>
            </w:r>
            <w:r>
              <w:rPr>
                <w:rFonts w:ascii="黑体" w:eastAsia="黑体" w:hAnsi="黑体" w:cs="Times New Roman" w:hint="eastAsia"/>
                <w:b/>
                <w:bCs/>
                <w:sz w:val="24"/>
                <w:szCs w:val="24"/>
              </w:rPr>
              <w:t>获灵敏度</w:t>
            </w:r>
          </w:p>
        </w:tc>
        <w:tc>
          <w:tcPr>
            <w:tcW w:w="3682" w:type="dxa"/>
            <w:tcBorders>
              <w:top w:val="single" w:sz="4" w:space="0" w:color="auto"/>
              <w:bottom w:val="single" w:sz="4" w:space="0" w:color="auto"/>
            </w:tcBorders>
          </w:tcPr>
          <w:p w14:paraId="736AAD72" w14:textId="77777777" w:rsidR="0022534D" w:rsidRDefault="0022534D" w:rsidP="0022534D">
            <w:pPr>
              <w:spacing w:line="360" w:lineRule="auto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-141dBm</w:t>
            </w:r>
          </w:p>
        </w:tc>
      </w:tr>
      <w:tr w:rsidR="0022534D" w14:paraId="6ABF6B7F" w14:textId="77777777" w:rsidTr="004E73E6">
        <w:trPr>
          <w:jc w:val="center"/>
        </w:trPr>
        <w:tc>
          <w:tcPr>
            <w:tcW w:w="1768" w:type="dxa"/>
            <w:vMerge/>
            <w:tcBorders>
              <w:bottom w:val="single" w:sz="4" w:space="0" w:color="auto"/>
            </w:tcBorders>
            <w:vAlign w:val="center"/>
          </w:tcPr>
          <w:p w14:paraId="5E5D8425" w14:textId="77777777" w:rsidR="0022534D" w:rsidRDefault="0022534D" w:rsidP="0022534D">
            <w:pPr>
              <w:spacing w:line="360" w:lineRule="auto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5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4A3717B" w14:textId="77777777" w:rsidR="0022534D" w:rsidRDefault="0022534D" w:rsidP="0022534D">
            <w:pPr>
              <w:spacing w:line="360" w:lineRule="auto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45670E" w14:textId="77777777" w:rsidR="0022534D" w:rsidRDefault="0022534D" w:rsidP="0022534D">
            <w:pPr>
              <w:spacing w:line="360" w:lineRule="auto"/>
              <w:rPr>
                <w:rFonts w:ascii="黑体" w:eastAsia="黑体" w:hAnsi="黑体" w:cs="Times New Roman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跟踪灵敏度</w:t>
            </w:r>
          </w:p>
        </w:tc>
        <w:tc>
          <w:tcPr>
            <w:tcW w:w="3682" w:type="dxa"/>
            <w:tcBorders>
              <w:top w:val="single" w:sz="4" w:space="0" w:color="auto"/>
              <w:bottom w:val="single" w:sz="4" w:space="0" w:color="auto"/>
            </w:tcBorders>
          </w:tcPr>
          <w:p w14:paraId="7A8F6916" w14:textId="77777777" w:rsidR="0022534D" w:rsidRDefault="0022534D" w:rsidP="0022534D">
            <w:pPr>
              <w:spacing w:line="360" w:lineRule="auto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-153dBm</w:t>
            </w:r>
          </w:p>
        </w:tc>
      </w:tr>
      <w:tr w:rsidR="0022534D" w14:paraId="71F972C5" w14:textId="77777777" w:rsidTr="004E73E6">
        <w:trPr>
          <w:jc w:val="center"/>
        </w:trPr>
        <w:tc>
          <w:tcPr>
            <w:tcW w:w="1768" w:type="dxa"/>
            <w:vMerge/>
            <w:tcBorders>
              <w:bottom w:val="single" w:sz="4" w:space="0" w:color="auto"/>
            </w:tcBorders>
            <w:vAlign w:val="center"/>
          </w:tcPr>
          <w:p w14:paraId="4C8BE6BD" w14:textId="77777777" w:rsidR="0022534D" w:rsidRDefault="0022534D" w:rsidP="0022534D">
            <w:pPr>
              <w:spacing w:line="360" w:lineRule="auto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5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E1FC750" w14:textId="77777777" w:rsidR="0022534D" w:rsidRDefault="0022534D" w:rsidP="0022534D">
            <w:pPr>
              <w:spacing w:line="360" w:lineRule="auto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2E1C0F" w14:textId="77777777" w:rsidR="0022534D" w:rsidRDefault="0022534D" w:rsidP="0022534D">
            <w:pPr>
              <w:spacing w:line="360" w:lineRule="auto"/>
              <w:rPr>
                <w:rFonts w:ascii="黑体" w:eastAsia="黑体" w:hAnsi="黑体" w:cs="Times New Roman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 w:cs="Helvetica"/>
                <w:b/>
                <w:bCs/>
                <w:color w:val="000000"/>
                <w:kern w:val="0"/>
                <w:sz w:val="24"/>
                <w:szCs w:val="24"/>
              </w:rPr>
              <w:t>数据更新率</w:t>
            </w:r>
          </w:p>
        </w:tc>
        <w:tc>
          <w:tcPr>
            <w:tcW w:w="3682" w:type="dxa"/>
            <w:tcBorders>
              <w:top w:val="single" w:sz="4" w:space="0" w:color="auto"/>
              <w:bottom w:val="single" w:sz="4" w:space="0" w:color="auto"/>
            </w:tcBorders>
          </w:tcPr>
          <w:p w14:paraId="47F736AD" w14:textId="77777777" w:rsidR="0022534D" w:rsidRDefault="0022534D" w:rsidP="0022534D">
            <w:pPr>
              <w:spacing w:line="360" w:lineRule="auto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1/5/10Hz(</w:t>
            </w:r>
            <w:r>
              <w:rPr>
                <w:rFonts w:eastAsia="宋体" w:cs="Times New Roman" w:hint="eastAsia"/>
                <w:color w:val="000000"/>
                <w:kern w:val="0"/>
                <w:sz w:val="24"/>
                <w:szCs w:val="24"/>
              </w:rPr>
              <w:t>默认</w:t>
            </w:r>
            <w:r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1Hz)</w:t>
            </w:r>
          </w:p>
        </w:tc>
      </w:tr>
      <w:tr w:rsidR="0022534D" w14:paraId="5886EE80" w14:textId="77777777" w:rsidTr="004E73E6">
        <w:trPr>
          <w:jc w:val="center"/>
        </w:trPr>
        <w:tc>
          <w:tcPr>
            <w:tcW w:w="17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B4ED4D" w14:textId="77777777" w:rsidR="0022534D" w:rsidRDefault="0022534D" w:rsidP="0022534D">
            <w:pPr>
              <w:spacing w:line="360" w:lineRule="auto"/>
              <w:rPr>
                <w:rFonts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通讯接口</w:t>
            </w:r>
          </w:p>
        </w:tc>
        <w:tc>
          <w:tcPr>
            <w:tcW w:w="35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04EA7" w14:textId="4490E7FF" w:rsidR="0022534D" w:rsidRDefault="0022534D" w:rsidP="0022534D">
            <w:pPr>
              <w:spacing w:line="360" w:lineRule="auto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RJ45*1</w:t>
            </w:r>
            <w:r>
              <w:rPr>
                <w:rFonts w:eastAsia="宋体" w:cs="Times New Roman" w:hint="eastAsia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eastAsia="宋体" w:cs="Times New Roman" w:hint="eastAsia"/>
                <w:color w:val="000000"/>
                <w:kern w:val="0"/>
                <w:sz w:val="24"/>
                <w:szCs w:val="24"/>
              </w:rPr>
              <w:t>RS</w:t>
            </w:r>
            <w:r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232*2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D658E7" w14:textId="77777777" w:rsidR="0022534D" w:rsidRDefault="0022534D" w:rsidP="0022534D">
            <w:pPr>
              <w:spacing w:line="360" w:lineRule="auto"/>
              <w:rPr>
                <w:rFonts w:ascii="黑体" w:eastAsia="黑体" w:hAnsi="黑体" w:cs="Helvetic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Helvetica" w:hint="eastAsia"/>
                <w:b/>
                <w:bCs/>
                <w:color w:val="000000"/>
                <w:kern w:val="0"/>
                <w:sz w:val="24"/>
                <w:szCs w:val="24"/>
              </w:rPr>
              <w:t>速度精度</w:t>
            </w:r>
          </w:p>
        </w:tc>
        <w:tc>
          <w:tcPr>
            <w:tcW w:w="3682" w:type="dxa"/>
            <w:tcBorders>
              <w:top w:val="single" w:sz="4" w:space="0" w:color="auto"/>
              <w:bottom w:val="single" w:sz="4" w:space="0" w:color="auto"/>
            </w:tcBorders>
          </w:tcPr>
          <w:p w14:paraId="2D1D4FB0" w14:textId="77777777" w:rsidR="0022534D" w:rsidRDefault="0022534D" w:rsidP="0022534D">
            <w:pPr>
              <w:spacing w:line="360" w:lineRule="auto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0.03m/s</w:t>
            </w:r>
          </w:p>
        </w:tc>
      </w:tr>
      <w:tr w:rsidR="0022534D" w14:paraId="41AB8827" w14:textId="77777777">
        <w:trPr>
          <w:jc w:val="center"/>
        </w:trPr>
        <w:tc>
          <w:tcPr>
            <w:tcW w:w="532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B787CFD" w14:textId="0246E723" w:rsidR="0022534D" w:rsidRDefault="0022534D" w:rsidP="0022534D">
            <w:pPr>
              <w:spacing w:line="360" w:lineRule="auto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 w:rsidRPr="0051382D">
              <w:rPr>
                <w:rFonts w:eastAsia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通信协议</w:t>
            </w:r>
            <w:r>
              <w:rPr>
                <w:rFonts w:eastAsia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   </w:t>
            </w:r>
            <w:r w:rsidRPr="0051382D">
              <w:rPr>
                <w:rFonts w:eastAsia="宋体" w:cs="Times New Roman" w:hint="eastAsia"/>
                <w:color w:val="000000"/>
                <w:kern w:val="0"/>
                <w:sz w:val="24"/>
                <w:szCs w:val="24"/>
              </w:rPr>
              <w:t>TCP</w:t>
            </w:r>
            <w:r w:rsidRPr="0051382D"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/IP</w:t>
            </w:r>
            <w:r>
              <w:rPr>
                <w:rFonts w:eastAsia="宋体" w:cs="Times New Roman" w:hint="eastAsia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eastAsia="宋体" w:cs="Times New Roman" w:hint="eastAsia"/>
                <w:color w:val="000000"/>
                <w:kern w:val="0"/>
                <w:sz w:val="24"/>
                <w:szCs w:val="24"/>
              </w:rPr>
              <w:t>NTRIP</w:t>
            </w:r>
            <w:r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eastAsia="宋体" w:cs="Times New Roman" w:hint="eastAsia"/>
                <w:color w:val="000000"/>
                <w:kern w:val="0"/>
                <w:sz w:val="24"/>
                <w:szCs w:val="24"/>
              </w:rPr>
              <w:t>Client</w:t>
            </w: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5FE39A" w14:textId="5B89140A" w:rsidR="0022534D" w:rsidRDefault="0022534D" w:rsidP="0022534D">
            <w:pPr>
              <w:spacing w:line="360" w:lineRule="auto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D</w:t>
            </w:r>
            <w:r>
              <w:rPr>
                <w:rFonts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R</w:t>
            </w:r>
            <w:r>
              <w:rPr>
                <w:rFonts w:ascii="黑体" w:eastAsia="黑体" w:hAnsi="黑体" w:cs="Times New Roman"/>
                <w:sz w:val="24"/>
                <w:szCs w:val="24"/>
              </w:rPr>
              <w:t>组合导航</w:t>
            </w:r>
            <w:r>
              <w:rPr>
                <w:rFonts w:ascii="黑体" w:eastAsia="黑体" w:hAnsi="黑体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黑体" w:eastAsia="黑体" w:hAnsi="黑体" w:cs="Times New Roman"/>
                <w:sz w:val="24"/>
                <w:szCs w:val="24"/>
              </w:rPr>
              <w:t xml:space="preserve">  </w:t>
            </w:r>
            <w:r>
              <w:rPr>
                <w:rFonts w:ascii="黑体" w:eastAsia="黑体" w:hAnsi="黑体" w:cs="Helvetica" w:hint="eastAsia"/>
                <w:b/>
                <w:bCs/>
                <w:color w:val="000000"/>
                <w:kern w:val="0"/>
                <w:sz w:val="24"/>
                <w:szCs w:val="24"/>
              </w:rPr>
              <w:t>≤</w:t>
            </w:r>
            <w:r>
              <w:rPr>
                <w:rFonts w:ascii="黑体" w:eastAsia="黑体" w:hAnsi="黑体" w:cs="Helvetica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黑体" w:eastAsia="黑体" w:hAnsi="黑体" w:cs="Helvetica" w:hint="eastAsia"/>
                <w:b/>
                <w:bCs/>
                <w:color w:val="000000"/>
                <w:kern w:val="0"/>
                <w:sz w:val="24"/>
                <w:szCs w:val="24"/>
              </w:rPr>
              <w:t>%×行驶距离</w:t>
            </w:r>
          </w:p>
        </w:tc>
      </w:tr>
      <w:tr w:rsidR="0022534D" w14:paraId="5F995015" w14:textId="77777777">
        <w:trPr>
          <w:tblHeader/>
          <w:jc w:val="center"/>
        </w:trPr>
        <w:tc>
          <w:tcPr>
            <w:tcW w:w="10772" w:type="dxa"/>
            <w:gridSpan w:val="6"/>
            <w:shd w:val="clear" w:color="auto" w:fill="4472C4" w:themeFill="accent1"/>
          </w:tcPr>
          <w:p w14:paraId="6C9307A6" w14:textId="77777777" w:rsidR="0022534D" w:rsidRDefault="0022534D" w:rsidP="0022534D">
            <w:pPr>
              <w:spacing w:line="360" w:lineRule="auto"/>
              <w:rPr>
                <w:rFonts w:ascii="黑体" w:eastAsia="黑体" w:hAnsi="黑体" w:cs="Times New Roman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黑体" w:eastAsia="黑体" w:hAnsi="黑体" w:cs="Times New Roman" w:hint="eastAsia"/>
                <w:b/>
                <w:color w:val="FFFFFF" w:themeColor="background1"/>
                <w:sz w:val="28"/>
                <w:szCs w:val="28"/>
              </w:rPr>
              <w:t>数据协议</w:t>
            </w:r>
          </w:p>
        </w:tc>
      </w:tr>
      <w:tr w:rsidR="0022534D" w14:paraId="7B7BA4D0" w14:textId="77777777">
        <w:trPr>
          <w:trHeight w:val="105"/>
          <w:jc w:val="center"/>
        </w:trPr>
        <w:tc>
          <w:tcPr>
            <w:tcW w:w="5386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7A21B4F" w14:textId="77777777" w:rsidR="0022534D" w:rsidRDefault="0022534D" w:rsidP="0022534D">
            <w:pPr>
              <w:spacing w:line="360" w:lineRule="auto"/>
              <w:rPr>
                <w:rFonts w:ascii="黑体" w:eastAsia="黑体" w:hAnsi="黑体" w:cs="Times New Roman"/>
                <w:b/>
                <w:bCs/>
                <w:sz w:val="24"/>
                <w:szCs w:val="24"/>
              </w:rPr>
            </w:pPr>
            <w:r>
              <w:rPr>
                <w:rFonts w:eastAsia="宋体" w:cs="Helvetica" w:hint="eastAsia"/>
                <w:b/>
                <w:bCs/>
                <w:color w:val="000000"/>
                <w:kern w:val="0"/>
                <w:sz w:val="24"/>
                <w:szCs w:val="24"/>
              </w:rPr>
              <w:t>输出</w:t>
            </w:r>
            <w:r>
              <w:rPr>
                <w:rFonts w:eastAsia="宋体" w:cs="Helvetica"/>
                <w:b/>
                <w:bCs/>
                <w:color w:val="000000"/>
                <w:kern w:val="0"/>
                <w:sz w:val="24"/>
                <w:szCs w:val="24"/>
              </w:rPr>
              <w:t>NMEA</w:t>
            </w:r>
          </w:p>
        </w:tc>
        <w:tc>
          <w:tcPr>
            <w:tcW w:w="538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0FE6BD5" w14:textId="77777777" w:rsidR="0022534D" w:rsidRDefault="0022534D" w:rsidP="0022534D">
            <w:pPr>
              <w:spacing w:line="360" w:lineRule="auto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NMEA-0183</w:t>
            </w:r>
          </w:p>
        </w:tc>
      </w:tr>
      <w:tr w:rsidR="0022534D" w14:paraId="6C73720E" w14:textId="77777777">
        <w:trPr>
          <w:trHeight w:val="105"/>
          <w:jc w:val="center"/>
        </w:trPr>
        <w:tc>
          <w:tcPr>
            <w:tcW w:w="538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EC8FB" w14:textId="77777777" w:rsidR="0022534D" w:rsidRDefault="0022534D" w:rsidP="0022534D">
            <w:pPr>
              <w:spacing w:line="360" w:lineRule="auto"/>
              <w:rPr>
                <w:rFonts w:ascii="黑体" w:eastAsia="黑体" w:hAnsi="黑体" w:cs="Times New Roman"/>
                <w:b/>
                <w:bCs/>
                <w:sz w:val="24"/>
                <w:szCs w:val="24"/>
              </w:rPr>
            </w:pPr>
            <w:r>
              <w:rPr>
                <w:rFonts w:eastAsia="宋体" w:cs="Helvetica" w:hint="eastAsia"/>
                <w:b/>
                <w:bCs/>
                <w:color w:val="000000"/>
                <w:kern w:val="0"/>
                <w:sz w:val="24"/>
                <w:szCs w:val="24"/>
              </w:rPr>
              <w:t>输入差分</w:t>
            </w:r>
            <w:r>
              <w:rPr>
                <w:rFonts w:eastAsia="宋体" w:cs="Helvetica"/>
                <w:b/>
                <w:bCs/>
                <w:color w:val="000000"/>
                <w:kern w:val="0"/>
                <w:sz w:val="24"/>
                <w:szCs w:val="24"/>
              </w:rPr>
              <w:t>格式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21241F" w14:textId="77777777" w:rsidR="0022534D" w:rsidRDefault="0022534D" w:rsidP="0022534D">
            <w:pPr>
              <w:spacing w:line="360" w:lineRule="auto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RTCM 3.</w:t>
            </w:r>
            <w:r>
              <w:rPr>
                <w:rFonts w:eastAsia="宋体" w:cs="Times New Roman" w:hint="eastAsia"/>
                <w:color w:val="000000"/>
                <w:kern w:val="0"/>
                <w:sz w:val="24"/>
                <w:szCs w:val="24"/>
              </w:rPr>
              <w:t>X</w:t>
            </w:r>
          </w:p>
        </w:tc>
      </w:tr>
      <w:tr w:rsidR="0022534D" w14:paraId="07562190" w14:textId="77777777">
        <w:trPr>
          <w:trHeight w:val="105"/>
          <w:jc w:val="center"/>
        </w:trPr>
        <w:tc>
          <w:tcPr>
            <w:tcW w:w="5386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3EB7727" w14:textId="77777777" w:rsidR="0022534D" w:rsidRDefault="0022534D" w:rsidP="0022534D">
            <w:pPr>
              <w:spacing w:line="360" w:lineRule="auto"/>
              <w:rPr>
                <w:rFonts w:ascii="黑体" w:eastAsia="黑体" w:hAnsi="黑体" w:cs="Times New Roman"/>
                <w:b/>
                <w:bCs/>
                <w:sz w:val="24"/>
                <w:szCs w:val="24"/>
              </w:rPr>
            </w:pPr>
            <w:r>
              <w:rPr>
                <w:rFonts w:eastAsia="宋体" w:cs="Helvetica" w:hint="eastAsia"/>
                <w:b/>
                <w:bCs/>
                <w:color w:val="000000"/>
                <w:kern w:val="0"/>
                <w:sz w:val="24"/>
                <w:szCs w:val="24"/>
              </w:rPr>
              <w:t>其它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B46D495" w14:textId="77777777" w:rsidR="0022534D" w:rsidRDefault="0022534D" w:rsidP="0022534D">
            <w:pPr>
              <w:spacing w:line="360" w:lineRule="auto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eastAsia="宋体" w:cs="Helvetica" w:hint="eastAsia"/>
                <w:color w:val="000000"/>
                <w:kern w:val="0"/>
                <w:sz w:val="24"/>
                <w:szCs w:val="24"/>
              </w:rPr>
              <w:t>定制协议输出</w:t>
            </w:r>
          </w:p>
        </w:tc>
      </w:tr>
      <w:tr w:rsidR="0022534D" w14:paraId="05314A8B" w14:textId="77777777">
        <w:trPr>
          <w:trHeight w:val="105"/>
          <w:jc w:val="center"/>
        </w:trPr>
        <w:tc>
          <w:tcPr>
            <w:tcW w:w="10772" w:type="dxa"/>
            <w:gridSpan w:val="6"/>
            <w:tcBorders>
              <w:top w:val="single" w:sz="4" w:space="0" w:color="auto"/>
            </w:tcBorders>
            <w:shd w:val="clear" w:color="auto" w:fill="4472C4" w:themeFill="accent1"/>
            <w:vAlign w:val="center"/>
          </w:tcPr>
          <w:p w14:paraId="0E524517" w14:textId="77777777" w:rsidR="0022534D" w:rsidRDefault="0022534D" w:rsidP="0022534D">
            <w:pPr>
              <w:spacing w:line="360" w:lineRule="auto"/>
              <w:rPr>
                <w:rFonts w:eastAsia="宋体" w:cs="Helvetica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Times New Roman"/>
                <w:b/>
                <w:color w:val="FFFFFF" w:themeColor="background1"/>
                <w:sz w:val="28"/>
                <w:szCs w:val="28"/>
              </w:rPr>
              <w:t>IMU性能</w:t>
            </w:r>
          </w:p>
        </w:tc>
      </w:tr>
      <w:tr w:rsidR="0022534D" w14:paraId="73EF1B16" w14:textId="77777777">
        <w:trPr>
          <w:trHeight w:val="105"/>
          <w:jc w:val="center"/>
        </w:trPr>
        <w:tc>
          <w:tcPr>
            <w:tcW w:w="5386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F05590A" w14:textId="77777777" w:rsidR="0022534D" w:rsidRDefault="0022534D" w:rsidP="0022534D">
            <w:pPr>
              <w:spacing w:line="360" w:lineRule="auto"/>
              <w:rPr>
                <w:rFonts w:eastAsia="宋体" w:cs="Helvetic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cs="Helvetica"/>
                <w:b/>
                <w:bCs/>
                <w:color w:val="000000"/>
                <w:kern w:val="0"/>
                <w:sz w:val="24"/>
                <w:szCs w:val="24"/>
              </w:rPr>
              <w:t>陀螺类型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35A45C" w14:textId="77777777" w:rsidR="0022534D" w:rsidRDefault="0022534D" w:rsidP="0022534D">
            <w:pPr>
              <w:spacing w:line="360" w:lineRule="auto"/>
              <w:rPr>
                <w:rFonts w:eastAsia="宋体" w:cs="Helvetica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cs="Helvetica"/>
                <w:color w:val="000000"/>
                <w:kern w:val="0"/>
                <w:sz w:val="24"/>
                <w:szCs w:val="24"/>
              </w:rPr>
              <w:t>MEMS</w:t>
            </w:r>
          </w:p>
        </w:tc>
      </w:tr>
      <w:tr w:rsidR="0022534D" w14:paraId="552E9B69" w14:textId="77777777">
        <w:trPr>
          <w:trHeight w:val="105"/>
          <w:jc w:val="center"/>
        </w:trPr>
        <w:tc>
          <w:tcPr>
            <w:tcW w:w="5386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6EF07A4" w14:textId="77777777" w:rsidR="0022534D" w:rsidRDefault="0022534D" w:rsidP="0022534D">
            <w:pPr>
              <w:spacing w:line="360" w:lineRule="auto"/>
              <w:rPr>
                <w:rFonts w:eastAsia="宋体" w:cs="Helvetic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cs="Helvetica"/>
                <w:b/>
                <w:bCs/>
                <w:color w:val="000000"/>
                <w:kern w:val="0"/>
                <w:sz w:val="24"/>
                <w:szCs w:val="24"/>
              </w:rPr>
              <w:t>陀螺量程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04E0BE" w14:textId="77777777" w:rsidR="0022534D" w:rsidRDefault="0022534D" w:rsidP="0022534D">
            <w:pPr>
              <w:spacing w:line="360" w:lineRule="auto"/>
              <w:rPr>
                <w:rFonts w:eastAsia="宋体" w:cs="Helvetica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cs="Helvetica"/>
                <w:color w:val="000000"/>
                <w:kern w:val="0"/>
                <w:sz w:val="24"/>
                <w:szCs w:val="24"/>
              </w:rPr>
              <w:t>±250°/s</w:t>
            </w:r>
          </w:p>
        </w:tc>
      </w:tr>
      <w:tr w:rsidR="0022534D" w14:paraId="3BAC5274" w14:textId="77777777">
        <w:trPr>
          <w:trHeight w:val="105"/>
          <w:jc w:val="center"/>
        </w:trPr>
        <w:tc>
          <w:tcPr>
            <w:tcW w:w="5386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80CE26F" w14:textId="77777777" w:rsidR="0022534D" w:rsidRDefault="0022534D" w:rsidP="0022534D">
            <w:pPr>
              <w:spacing w:line="360" w:lineRule="auto"/>
              <w:rPr>
                <w:rFonts w:eastAsia="宋体" w:cs="Helvetica"/>
                <w:b/>
                <w:bCs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eastAsia="宋体" w:cs="Helvetica"/>
                <w:b/>
                <w:bCs/>
                <w:color w:val="000000"/>
                <w:kern w:val="0"/>
                <w:sz w:val="24"/>
                <w:szCs w:val="24"/>
              </w:rPr>
              <w:t>陀螺零偏稳定性</w:t>
            </w:r>
            <w:proofErr w:type="gramEnd"/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57AD9E" w14:textId="77777777" w:rsidR="0022534D" w:rsidRDefault="0022534D" w:rsidP="0022534D">
            <w:pPr>
              <w:spacing w:line="360" w:lineRule="auto"/>
              <w:rPr>
                <w:rFonts w:eastAsia="宋体" w:cs="Helvetica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cs="Helvetica" w:hint="eastAsia"/>
                <w:color w:val="000000"/>
                <w:kern w:val="0"/>
                <w:sz w:val="24"/>
                <w:szCs w:val="24"/>
              </w:rPr>
              <w:t>35</w:t>
            </w:r>
            <w:r>
              <w:rPr>
                <w:rFonts w:eastAsia="宋体" w:cs="Helvetica"/>
                <w:color w:val="000000"/>
                <w:kern w:val="0"/>
                <w:sz w:val="24"/>
                <w:szCs w:val="24"/>
              </w:rPr>
              <w:t>°/h</w:t>
            </w:r>
          </w:p>
        </w:tc>
      </w:tr>
      <w:tr w:rsidR="0022534D" w14:paraId="7B281F7B" w14:textId="77777777">
        <w:trPr>
          <w:trHeight w:val="105"/>
          <w:jc w:val="center"/>
        </w:trPr>
        <w:tc>
          <w:tcPr>
            <w:tcW w:w="538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3EDA0" w14:textId="77777777" w:rsidR="0022534D" w:rsidRDefault="0022534D" w:rsidP="0022534D">
            <w:pPr>
              <w:spacing w:line="360" w:lineRule="auto"/>
              <w:rPr>
                <w:rFonts w:eastAsia="宋体" w:cs="Helvetic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cs="Helvetica"/>
                <w:b/>
                <w:bCs/>
                <w:color w:val="000000"/>
                <w:kern w:val="0"/>
                <w:sz w:val="24"/>
                <w:szCs w:val="24"/>
              </w:rPr>
              <w:t>加速度计量程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2009E3" w14:textId="77777777" w:rsidR="0022534D" w:rsidRDefault="0022534D" w:rsidP="0022534D">
            <w:pPr>
              <w:spacing w:line="360" w:lineRule="auto"/>
              <w:rPr>
                <w:rFonts w:eastAsia="宋体" w:cs="Helvetica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cs="Helvetica"/>
                <w:color w:val="000000"/>
                <w:kern w:val="0"/>
                <w:sz w:val="24"/>
                <w:szCs w:val="24"/>
              </w:rPr>
              <w:t>±</w:t>
            </w:r>
            <w:r>
              <w:rPr>
                <w:rFonts w:eastAsia="宋体" w:cs="Helvetica" w:hint="eastAsia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eastAsia="宋体" w:cs="Helvetica"/>
                <w:color w:val="000000"/>
                <w:kern w:val="0"/>
                <w:sz w:val="24"/>
                <w:szCs w:val="24"/>
              </w:rPr>
              <w:t>g</w:t>
            </w:r>
          </w:p>
        </w:tc>
      </w:tr>
      <w:tr w:rsidR="0022534D" w14:paraId="32A3C1A8" w14:textId="77777777">
        <w:trPr>
          <w:trHeight w:val="105"/>
          <w:jc w:val="center"/>
        </w:trPr>
        <w:tc>
          <w:tcPr>
            <w:tcW w:w="538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4C9F9A" w14:textId="77777777" w:rsidR="0022534D" w:rsidRDefault="0022534D" w:rsidP="0022534D">
            <w:pPr>
              <w:spacing w:line="360" w:lineRule="auto"/>
              <w:rPr>
                <w:rFonts w:eastAsia="宋体" w:cs="Helvetica"/>
                <w:b/>
                <w:bCs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eastAsia="宋体" w:cs="Helvetica"/>
                <w:b/>
                <w:bCs/>
                <w:color w:val="000000"/>
                <w:kern w:val="0"/>
                <w:sz w:val="24"/>
                <w:szCs w:val="24"/>
              </w:rPr>
              <w:t>加速度计零偏稳定性</w:t>
            </w:r>
            <w:proofErr w:type="gramEnd"/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93C2C5" w14:textId="77777777" w:rsidR="0022534D" w:rsidRDefault="0022534D" w:rsidP="0022534D">
            <w:pPr>
              <w:spacing w:line="360" w:lineRule="auto"/>
              <w:rPr>
                <w:rFonts w:eastAsia="宋体" w:cs="Helvetica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cs="Helvetica" w:hint="eastAsia"/>
                <w:color w:val="000000"/>
                <w:kern w:val="0"/>
                <w:sz w:val="24"/>
                <w:szCs w:val="24"/>
              </w:rPr>
              <w:t>40</w:t>
            </w:r>
            <w:r>
              <w:rPr>
                <w:rFonts w:eastAsia="宋体" w:cs="Helvetica"/>
                <w:color w:val="000000"/>
                <w:kern w:val="0"/>
                <w:sz w:val="24"/>
                <w:szCs w:val="24"/>
              </w:rPr>
              <w:t>mg</w:t>
            </w:r>
          </w:p>
        </w:tc>
      </w:tr>
      <w:tr w:rsidR="0022534D" w14:paraId="5066F4A2" w14:textId="77777777">
        <w:trPr>
          <w:trHeight w:val="155"/>
          <w:jc w:val="center"/>
        </w:trPr>
        <w:tc>
          <w:tcPr>
            <w:tcW w:w="2693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F490573" w14:textId="77777777" w:rsidR="0022534D" w:rsidRDefault="0022534D" w:rsidP="0022534D">
            <w:pPr>
              <w:spacing w:line="360" w:lineRule="auto"/>
              <w:rPr>
                <w:rFonts w:eastAsia="宋体" w:cs="Helvetic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cs="Helvetica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三轴</w:t>
            </w:r>
            <w:r>
              <w:rPr>
                <w:rFonts w:eastAsia="宋体" w:cs="Helvetica"/>
                <w:b/>
                <w:bCs/>
                <w:color w:val="000000"/>
                <w:kern w:val="0"/>
                <w:sz w:val="24"/>
                <w:szCs w:val="24"/>
              </w:rPr>
              <w:t>姿态角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2E831" w14:textId="77777777" w:rsidR="0022534D" w:rsidRDefault="0022534D" w:rsidP="0022534D">
            <w:pPr>
              <w:spacing w:line="360" w:lineRule="auto"/>
              <w:rPr>
                <w:rFonts w:eastAsia="宋体" w:cs="Helvetica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eastAsia="宋体" w:cs="Helvetica" w:hint="eastAsia"/>
                <w:color w:val="000000"/>
                <w:kern w:val="0"/>
                <w:sz w:val="24"/>
                <w:szCs w:val="24"/>
              </w:rPr>
              <w:t>横滚</w:t>
            </w:r>
            <w:r>
              <w:rPr>
                <w:rFonts w:eastAsia="宋体" w:cs="Helvetica"/>
                <w:color w:val="000000"/>
                <w:kern w:val="0"/>
                <w:sz w:val="24"/>
                <w:szCs w:val="24"/>
              </w:rPr>
              <w:t>角</w:t>
            </w:r>
            <w:proofErr w:type="gramEnd"/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726A5B" w14:textId="77777777" w:rsidR="0022534D" w:rsidRDefault="0022534D" w:rsidP="0022534D">
            <w:pPr>
              <w:spacing w:line="360" w:lineRule="auto"/>
              <w:rPr>
                <w:rFonts w:eastAsia="宋体" w:cs="Helvetica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cs="Helvetica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eastAsia="宋体" w:cs="Helvetica"/>
                <w:color w:val="000000"/>
                <w:kern w:val="0"/>
                <w:sz w:val="24"/>
                <w:szCs w:val="24"/>
              </w:rPr>
              <w:t>°</w:t>
            </w:r>
          </w:p>
        </w:tc>
      </w:tr>
      <w:tr w:rsidR="0022534D" w14:paraId="08A5B0EC" w14:textId="77777777">
        <w:trPr>
          <w:trHeight w:val="155"/>
          <w:jc w:val="center"/>
        </w:trPr>
        <w:tc>
          <w:tcPr>
            <w:tcW w:w="269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18C3C0F2" w14:textId="77777777" w:rsidR="0022534D" w:rsidRDefault="0022534D" w:rsidP="0022534D">
            <w:pPr>
              <w:spacing w:line="360" w:lineRule="auto"/>
              <w:rPr>
                <w:rFonts w:eastAsia="宋体" w:cs="Helvetic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DD271" w14:textId="77777777" w:rsidR="0022534D" w:rsidRDefault="0022534D" w:rsidP="0022534D">
            <w:pPr>
              <w:spacing w:line="360" w:lineRule="auto"/>
              <w:rPr>
                <w:rFonts w:eastAsia="宋体" w:cs="Helvetica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cs="Helvetica" w:hint="eastAsia"/>
                <w:color w:val="000000"/>
                <w:kern w:val="0"/>
                <w:sz w:val="24"/>
                <w:szCs w:val="24"/>
              </w:rPr>
              <w:t>俯仰角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0EFA4F" w14:textId="77777777" w:rsidR="0022534D" w:rsidRDefault="0022534D" w:rsidP="0022534D">
            <w:pPr>
              <w:spacing w:line="360" w:lineRule="auto"/>
              <w:rPr>
                <w:rFonts w:eastAsia="宋体" w:cs="Helvetica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cs="Helvetica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eastAsia="宋体" w:cs="Helvetica"/>
                <w:color w:val="000000"/>
                <w:kern w:val="0"/>
                <w:sz w:val="24"/>
                <w:szCs w:val="24"/>
              </w:rPr>
              <w:t>°</w:t>
            </w:r>
          </w:p>
        </w:tc>
      </w:tr>
      <w:tr w:rsidR="0022534D" w14:paraId="5ABAC92D" w14:textId="77777777">
        <w:trPr>
          <w:trHeight w:val="155"/>
          <w:jc w:val="center"/>
        </w:trPr>
        <w:tc>
          <w:tcPr>
            <w:tcW w:w="269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78109E7" w14:textId="77777777" w:rsidR="0022534D" w:rsidRDefault="0022534D" w:rsidP="0022534D">
            <w:pPr>
              <w:spacing w:line="360" w:lineRule="auto"/>
              <w:rPr>
                <w:rFonts w:eastAsia="宋体" w:cs="Helvetic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5B74A" w14:textId="77777777" w:rsidR="0022534D" w:rsidRDefault="0022534D" w:rsidP="0022534D">
            <w:pPr>
              <w:spacing w:line="360" w:lineRule="auto"/>
              <w:rPr>
                <w:rFonts w:eastAsia="宋体" w:cs="Helvetica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cs="Helvetica" w:hint="eastAsia"/>
                <w:color w:val="000000"/>
                <w:kern w:val="0"/>
                <w:sz w:val="24"/>
                <w:szCs w:val="24"/>
              </w:rPr>
              <w:t>航向角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355997" w14:textId="77777777" w:rsidR="0022534D" w:rsidRDefault="0022534D" w:rsidP="0022534D">
            <w:pPr>
              <w:spacing w:line="360" w:lineRule="auto"/>
              <w:rPr>
                <w:rFonts w:eastAsia="宋体" w:cs="Helvetica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cs="Helvetica"/>
                <w:color w:val="000000"/>
                <w:kern w:val="0"/>
                <w:sz w:val="24"/>
                <w:szCs w:val="24"/>
              </w:rPr>
              <w:t>2°</w:t>
            </w:r>
          </w:p>
        </w:tc>
      </w:tr>
      <w:tr w:rsidR="0022534D" w14:paraId="73B80D24" w14:textId="77777777">
        <w:trPr>
          <w:tblHeader/>
          <w:jc w:val="center"/>
        </w:trPr>
        <w:tc>
          <w:tcPr>
            <w:tcW w:w="10772" w:type="dxa"/>
            <w:gridSpan w:val="6"/>
            <w:tcBorders>
              <w:top w:val="single" w:sz="4" w:space="0" w:color="auto"/>
            </w:tcBorders>
            <w:shd w:val="clear" w:color="auto" w:fill="4472C4" w:themeFill="accent1"/>
          </w:tcPr>
          <w:p w14:paraId="4AC49C96" w14:textId="77777777" w:rsidR="0022534D" w:rsidRDefault="0022534D" w:rsidP="0022534D">
            <w:pPr>
              <w:spacing w:line="360" w:lineRule="auto"/>
              <w:rPr>
                <w:rFonts w:ascii="黑体" w:eastAsia="黑体" w:hAnsi="黑体" w:cs="Times New Roman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黑体" w:eastAsia="黑体" w:hAnsi="黑体" w:cs="Times New Roman"/>
                <w:b/>
                <w:color w:val="FFFFFF" w:themeColor="background1"/>
                <w:sz w:val="28"/>
                <w:szCs w:val="28"/>
              </w:rPr>
              <w:t>辅助功能</w:t>
            </w:r>
          </w:p>
        </w:tc>
      </w:tr>
      <w:tr w:rsidR="0022534D" w14:paraId="4F1317E1" w14:textId="77777777">
        <w:trPr>
          <w:trHeight w:val="315"/>
          <w:tblHeader/>
          <w:jc w:val="center"/>
        </w:trPr>
        <w:tc>
          <w:tcPr>
            <w:tcW w:w="5386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DD186F" w14:textId="77777777" w:rsidR="0022534D" w:rsidRDefault="0022534D" w:rsidP="0022534D">
            <w:pPr>
              <w:spacing w:line="360" w:lineRule="auto"/>
              <w:rPr>
                <w:rFonts w:ascii="黑体" w:eastAsia="黑体" w:hAnsi="黑体" w:cs="Times New Roman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eastAsia="宋体" w:cs="Helvetica" w:hint="eastAsia"/>
                <w:b/>
                <w:bCs/>
                <w:color w:val="000000"/>
                <w:kern w:val="0"/>
                <w:sz w:val="24"/>
                <w:szCs w:val="24"/>
              </w:rPr>
              <w:t>数据储存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AFF4BFE" w14:textId="2078AAE4" w:rsidR="0022534D" w:rsidRDefault="0022534D" w:rsidP="0022534D">
            <w:pPr>
              <w:spacing w:line="360" w:lineRule="auto"/>
              <w:rPr>
                <w:rFonts w:ascii="黑体" w:eastAsia="黑体" w:hAnsi="黑体" w:cs="Times New Roman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eastAsia="宋体" w:cs="Times New Roman" w:hint="eastAsia"/>
                <w:color w:val="000000"/>
                <w:kern w:val="0"/>
                <w:sz w:val="24"/>
                <w:szCs w:val="24"/>
              </w:rPr>
              <w:t>内置</w:t>
            </w:r>
            <w:r>
              <w:rPr>
                <w:rFonts w:eastAsia="宋体" w:cs="Times New Roman" w:hint="eastAsia"/>
                <w:color w:val="000000"/>
                <w:kern w:val="0"/>
                <w:sz w:val="24"/>
                <w:szCs w:val="24"/>
              </w:rPr>
              <w:t>8G</w:t>
            </w:r>
            <w:r>
              <w:rPr>
                <w:rFonts w:eastAsia="宋体" w:cs="Times New Roman" w:hint="eastAsia"/>
                <w:color w:val="000000"/>
                <w:kern w:val="0"/>
                <w:sz w:val="24"/>
                <w:szCs w:val="24"/>
              </w:rPr>
              <w:t>存储，支持</w:t>
            </w:r>
            <w:r>
              <w:rPr>
                <w:rFonts w:eastAsia="宋体" w:cs="Times New Roman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eastAsia="宋体" w:cs="Times New Roman" w:hint="eastAsia"/>
                <w:color w:val="000000"/>
                <w:kern w:val="0"/>
                <w:sz w:val="24"/>
                <w:szCs w:val="24"/>
              </w:rPr>
              <w:t>GBTF</w:t>
            </w:r>
            <w:r>
              <w:rPr>
                <w:rFonts w:eastAsia="宋体" w:cs="Times New Roman" w:hint="eastAsia"/>
                <w:color w:val="000000"/>
                <w:kern w:val="0"/>
                <w:sz w:val="24"/>
                <w:szCs w:val="24"/>
              </w:rPr>
              <w:t>卡扩展</w:t>
            </w:r>
          </w:p>
        </w:tc>
      </w:tr>
      <w:tr w:rsidR="0022534D" w14:paraId="2202A288" w14:textId="77777777">
        <w:trPr>
          <w:trHeight w:val="315"/>
          <w:tblHeader/>
          <w:jc w:val="center"/>
        </w:trPr>
        <w:tc>
          <w:tcPr>
            <w:tcW w:w="5386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87ECF4" w14:textId="77777777" w:rsidR="0022534D" w:rsidRDefault="0022534D" w:rsidP="0022534D">
            <w:pPr>
              <w:spacing w:line="360" w:lineRule="auto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3B9A1ACB" w14:textId="77777777" w:rsidR="0022534D" w:rsidRDefault="0022534D" w:rsidP="0022534D">
            <w:pPr>
              <w:spacing w:line="360" w:lineRule="auto"/>
              <w:rPr>
                <w:rFonts w:ascii="黑体" w:eastAsia="黑体" w:hAnsi="黑体" w:cs="Times New Roman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eastAsia="宋体" w:cs="Helvetica" w:hint="eastAsia"/>
                <w:color w:val="000000"/>
                <w:kern w:val="0"/>
                <w:sz w:val="24"/>
                <w:szCs w:val="24"/>
              </w:rPr>
              <w:t>断点续传</w:t>
            </w:r>
          </w:p>
        </w:tc>
      </w:tr>
      <w:tr w:rsidR="0022534D" w14:paraId="5985F88D" w14:textId="77777777">
        <w:trPr>
          <w:trHeight w:val="233"/>
          <w:tblHeader/>
          <w:jc w:val="center"/>
        </w:trPr>
        <w:tc>
          <w:tcPr>
            <w:tcW w:w="5386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220B81" w14:textId="77777777" w:rsidR="0022534D" w:rsidRDefault="0022534D" w:rsidP="0022534D">
            <w:pPr>
              <w:spacing w:line="360" w:lineRule="auto"/>
              <w:rPr>
                <w:rFonts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语音报警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6720345E" w14:textId="77777777" w:rsidR="0022534D" w:rsidRDefault="0022534D" w:rsidP="0022534D">
            <w:pPr>
              <w:spacing w:line="360" w:lineRule="auto"/>
              <w:rPr>
                <w:rFonts w:eastAsia="宋体" w:cs="Helvetica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cs="Helvetica" w:hint="eastAsia"/>
                <w:color w:val="000000"/>
                <w:kern w:val="0"/>
                <w:sz w:val="24"/>
                <w:szCs w:val="24"/>
              </w:rPr>
              <w:t>超速报警</w:t>
            </w:r>
          </w:p>
        </w:tc>
      </w:tr>
      <w:tr w:rsidR="0022534D" w14:paraId="0267EA7F" w14:textId="77777777">
        <w:trPr>
          <w:trHeight w:val="232"/>
          <w:tblHeader/>
          <w:jc w:val="center"/>
        </w:trPr>
        <w:tc>
          <w:tcPr>
            <w:tcW w:w="5386" w:type="dxa"/>
            <w:gridSpan w:val="4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039D237A" w14:textId="77777777" w:rsidR="0022534D" w:rsidRDefault="0022534D" w:rsidP="0022534D">
            <w:pPr>
              <w:spacing w:line="360" w:lineRule="auto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3E66A22A" w14:textId="77777777" w:rsidR="0022534D" w:rsidRDefault="0022534D" w:rsidP="0022534D">
            <w:pPr>
              <w:spacing w:line="360" w:lineRule="auto"/>
              <w:rPr>
                <w:rFonts w:eastAsia="宋体" w:cs="Helvetica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cs="Helvetica" w:hint="eastAsia"/>
                <w:color w:val="000000"/>
                <w:kern w:val="0"/>
                <w:sz w:val="24"/>
                <w:szCs w:val="24"/>
              </w:rPr>
              <w:t>电子围栏</w:t>
            </w:r>
          </w:p>
        </w:tc>
      </w:tr>
      <w:tr w:rsidR="0022534D" w14:paraId="5BD48C92" w14:textId="77777777">
        <w:trPr>
          <w:tblHeader/>
          <w:jc w:val="center"/>
        </w:trPr>
        <w:tc>
          <w:tcPr>
            <w:tcW w:w="10772" w:type="dxa"/>
            <w:gridSpan w:val="6"/>
            <w:shd w:val="clear" w:color="auto" w:fill="4472C4" w:themeFill="accent1"/>
          </w:tcPr>
          <w:p w14:paraId="679BB751" w14:textId="77777777" w:rsidR="0022534D" w:rsidRDefault="0022534D" w:rsidP="0022534D">
            <w:pPr>
              <w:spacing w:line="360" w:lineRule="auto"/>
              <w:rPr>
                <w:rFonts w:ascii="黑体" w:eastAsia="黑体" w:hAnsi="黑体" w:cs="Times New Roman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黑体" w:eastAsia="黑体" w:hAnsi="黑体" w:cs="Times New Roman" w:hint="eastAsia"/>
                <w:b/>
                <w:color w:val="FFFFFF" w:themeColor="background1"/>
                <w:sz w:val="28"/>
                <w:szCs w:val="28"/>
              </w:rPr>
              <w:t>电气</w:t>
            </w:r>
            <w:r>
              <w:rPr>
                <w:rFonts w:ascii="黑体" w:eastAsia="黑体" w:hAnsi="黑体" w:cs="Times New Roman"/>
                <w:b/>
                <w:color w:val="FFFFFF" w:themeColor="background1"/>
                <w:sz w:val="28"/>
                <w:szCs w:val="28"/>
              </w:rPr>
              <w:t>参数</w:t>
            </w:r>
          </w:p>
        </w:tc>
      </w:tr>
      <w:tr w:rsidR="0022534D" w14:paraId="02BC55E4" w14:textId="77777777">
        <w:trPr>
          <w:trHeight w:val="105"/>
          <w:jc w:val="center"/>
        </w:trPr>
        <w:tc>
          <w:tcPr>
            <w:tcW w:w="1768" w:type="dxa"/>
            <w:tcBorders>
              <w:bottom w:val="single" w:sz="4" w:space="0" w:color="auto"/>
            </w:tcBorders>
            <w:vAlign w:val="center"/>
          </w:tcPr>
          <w:p w14:paraId="0421AE56" w14:textId="77777777" w:rsidR="0022534D" w:rsidRDefault="0022534D" w:rsidP="0022534D">
            <w:pPr>
              <w:spacing w:line="360" w:lineRule="auto"/>
              <w:rPr>
                <w:rFonts w:ascii="黑体" w:eastAsia="黑体" w:hAnsi="黑体" w:cs="Times New Roman"/>
                <w:b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b/>
                <w:sz w:val="24"/>
                <w:szCs w:val="24"/>
              </w:rPr>
              <w:t>供电</w:t>
            </w:r>
            <w:r>
              <w:rPr>
                <w:rFonts w:ascii="黑体" w:eastAsia="黑体" w:hAnsi="黑体" w:cs="Times New Roman"/>
                <w:b/>
                <w:sz w:val="24"/>
                <w:szCs w:val="24"/>
              </w:rPr>
              <w:t>电压</w:t>
            </w:r>
          </w:p>
        </w:tc>
        <w:tc>
          <w:tcPr>
            <w:tcW w:w="355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B29BEEF" w14:textId="77777777" w:rsidR="0022534D" w:rsidRDefault="0022534D" w:rsidP="0022534D">
            <w:pPr>
              <w:spacing w:line="360" w:lineRule="auto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cs="Times New Roman"/>
              </w:rPr>
              <w:t>+9V~+36V DC</w:t>
            </w:r>
          </w:p>
        </w:tc>
        <w:tc>
          <w:tcPr>
            <w:tcW w:w="176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B8E9850" w14:textId="77777777" w:rsidR="0022534D" w:rsidRDefault="0022534D" w:rsidP="0022534D">
            <w:pPr>
              <w:spacing w:line="360" w:lineRule="auto"/>
              <w:rPr>
                <w:rFonts w:ascii="黑体" w:eastAsia="黑体" w:hAnsi="黑体" w:cs="Times New Roman"/>
                <w:b/>
                <w:sz w:val="24"/>
                <w:szCs w:val="24"/>
              </w:rPr>
            </w:pPr>
            <w:r>
              <w:rPr>
                <w:rFonts w:ascii="黑体" w:eastAsia="黑体" w:hAnsi="黑体" w:cs="Times New Roman"/>
                <w:b/>
                <w:sz w:val="24"/>
                <w:szCs w:val="24"/>
              </w:rPr>
              <w:t>尺寸</w:t>
            </w:r>
          </w:p>
        </w:tc>
        <w:tc>
          <w:tcPr>
            <w:tcW w:w="3682" w:type="dxa"/>
            <w:tcBorders>
              <w:bottom w:val="single" w:sz="4" w:space="0" w:color="auto"/>
            </w:tcBorders>
            <w:vAlign w:val="center"/>
          </w:tcPr>
          <w:p w14:paraId="18760577" w14:textId="39BE1EB5" w:rsidR="0022534D" w:rsidRPr="00FE63C1" w:rsidRDefault="0022534D" w:rsidP="002253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eastAsia="宋体" w:cs="Helvetica"/>
                <w:color w:val="000000"/>
                <w:kern w:val="0"/>
                <w:sz w:val="24"/>
                <w:szCs w:val="24"/>
              </w:rPr>
              <w:t>（</w:t>
            </w:r>
            <w:r w:rsidRPr="00FE63C1">
              <w:rPr>
                <w:rFonts w:ascii="宋体" w:eastAsia="宋体" w:hAnsi="宋体" w:cs="宋体"/>
                <w:kern w:val="0"/>
                <w:sz w:val="24"/>
                <w:szCs w:val="24"/>
              </w:rPr>
              <w:t>17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  <w:r w:rsidRPr="00FE63C1">
              <w:rPr>
                <w:rFonts w:ascii="宋体" w:eastAsia="宋体" w:hAnsi="宋体" w:cs="宋体"/>
                <w:kern w:val="0"/>
                <w:sz w:val="24"/>
                <w:szCs w:val="24"/>
              </w:rPr>
              <w:t>*11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  <w:r w:rsidRPr="00FE63C1">
              <w:rPr>
                <w:rFonts w:ascii="宋体" w:eastAsia="宋体" w:hAnsi="宋体" w:cs="宋体"/>
                <w:kern w:val="0"/>
                <w:sz w:val="24"/>
                <w:szCs w:val="24"/>
              </w:rPr>
              <w:t>*53</w:t>
            </w:r>
            <w:r>
              <w:rPr>
                <w:rFonts w:eastAsia="宋体" w:cs="Helvetica"/>
                <w:color w:val="000000"/>
                <w:kern w:val="0"/>
                <w:sz w:val="24"/>
                <w:szCs w:val="24"/>
              </w:rPr>
              <w:t>）</w:t>
            </w:r>
            <w:r>
              <w:rPr>
                <w:rFonts w:eastAsia="宋体" w:cs="Helvetica"/>
                <w:color w:val="000000"/>
                <w:kern w:val="0"/>
                <w:sz w:val="24"/>
                <w:szCs w:val="24"/>
              </w:rPr>
              <w:t>mm</w:t>
            </w:r>
          </w:p>
        </w:tc>
      </w:tr>
      <w:tr w:rsidR="0022534D" w14:paraId="77B395C6" w14:textId="77777777" w:rsidTr="00FE63C1">
        <w:trPr>
          <w:trHeight w:val="105"/>
          <w:jc w:val="center"/>
        </w:trPr>
        <w:tc>
          <w:tcPr>
            <w:tcW w:w="17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37AD06" w14:textId="77777777" w:rsidR="0022534D" w:rsidRDefault="0022534D" w:rsidP="0022534D">
            <w:pPr>
              <w:spacing w:line="360" w:lineRule="auto"/>
              <w:rPr>
                <w:rFonts w:ascii="黑体" w:eastAsia="黑体" w:hAnsi="黑体" w:cs="Times New Roman"/>
                <w:b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b/>
                <w:sz w:val="24"/>
                <w:szCs w:val="24"/>
              </w:rPr>
              <w:t>功耗</w:t>
            </w:r>
          </w:p>
        </w:tc>
        <w:tc>
          <w:tcPr>
            <w:tcW w:w="35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58492" w14:textId="77777777" w:rsidR="0022534D" w:rsidRDefault="0022534D" w:rsidP="0022534D">
            <w:pPr>
              <w:spacing w:line="360" w:lineRule="auto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/>
              </w:rPr>
              <w:t>&lt;</w:t>
            </w:r>
            <w:r>
              <w:rPr>
                <w:rFonts w:eastAsia="宋体" w:cs="Helvetica" w:hint="eastAsia"/>
                <w:color w:val="000000"/>
                <w:kern w:val="0"/>
                <w:sz w:val="24"/>
                <w:szCs w:val="24"/>
              </w:rPr>
              <w:t>5W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EB80CC" w14:textId="77777777" w:rsidR="0022534D" w:rsidRDefault="0022534D" w:rsidP="0022534D">
            <w:pPr>
              <w:spacing w:line="360" w:lineRule="auto"/>
              <w:rPr>
                <w:rFonts w:ascii="黑体" w:eastAsia="黑体" w:hAnsi="黑体" w:cs="Times New Roman"/>
                <w:b/>
                <w:sz w:val="24"/>
                <w:szCs w:val="24"/>
              </w:rPr>
            </w:pPr>
            <w:r>
              <w:rPr>
                <w:rFonts w:ascii="黑体" w:eastAsia="黑体" w:hAnsi="黑体" w:cs="Times New Roman"/>
                <w:b/>
                <w:sz w:val="24"/>
                <w:szCs w:val="24"/>
              </w:rPr>
              <w:t>重量</w:t>
            </w:r>
          </w:p>
        </w:tc>
        <w:tc>
          <w:tcPr>
            <w:tcW w:w="3682" w:type="dxa"/>
            <w:tcBorders>
              <w:top w:val="single" w:sz="4" w:space="0" w:color="auto"/>
              <w:bottom w:val="single" w:sz="4" w:space="0" w:color="auto"/>
            </w:tcBorders>
          </w:tcPr>
          <w:p w14:paraId="5EB8EEF2" w14:textId="7B66C342" w:rsidR="0022534D" w:rsidRDefault="0022534D" w:rsidP="0022534D">
            <w:pPr>
              <w:spacing w:line="360" w:lineRule="auto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/>
              </w:rPr>
              <w:t>&lt;</w:t>
            </w:r>
            <w:r>
              <w:rPr>
                <w:rFonts w:eastAsia="宋体" w:cs="Helvetica"/>
                <w:color w:val="000000"/>
                <w:kern w:val="0"/>
                <w:sz w:val="24"/>
                <w:szCs w:val="24"/>
              </w:rPr>
              <w:t>0.8kg</w:t>
            </w:r>
          </w:p>
        </w:tc>
      </w:tr>
      <w:tr w:rsidR="0022534D" w14:paraId="2360D95C" w14:textId="77777777" w:rsidTr="00FE63C1">
        <w:trPr>
          <w:trHeight w:val="105"/>
          <w:jc w:val="center"/>
        </w:trPr>
        <w:tc>
          <w:tcPr>
            <w:tcW w:w="17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85C14B" w14:textId="77777777" w:rsidR="0022534D" w:rsidRDefault="0022534D" w:rsidP="0022534D">
            <w:pPr>
              <w:spacing w:line="360" w:lineRule="auto"/>
              <w:rPr>
                <w:rFonts w:ascii="黑体" w:eastAsia="黑体" w:hAnsi="黑体" w:cs="Times New Roman"/>
                <w:b/>
                <w:sz w:val="24"/>
                <w:szCs w:val="24"/>
              </w:rPr>
            </w:pPr>
            <w:r>
              <w:rPr>
                <w:rFonts w:ascii="黑体" w:eastAsia="黑体" w:hAnsi="黑体" w:cs="Times New Roman"/>
                <w:b/>
                <w:sz w:val="24"/>
                <w:szCs w:val="24"/>
              </w:rPr>
              <w:t>工作温度</w:t>
            </w:r>
          </w:p>
        </w:tc>
        <w:tc>
          <w:tcPr>
            <w:tcW w:w="35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53789" w14:textId="77777777" w:rsidR="0022534D" w:rsidRDefault="0022534D" w:rsidP="0022534D">
            <w:pPr>
              <w:spacing w:line="360" w:lineRule="auto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cs="Times New Roman"/>
              </w:rPr>
              <w:t>-40°C — +7</w:t>
            </w:r>
            <w:r>
              <w:rPr>
                <w:rFonts w:cs="Times New Roman" w:hint="eastAsia"/>
              </w:rPr>
              <w:t>5</w:t>
            </w:r>
            <w:r>
              <w:rPr>
                <w:rFonts w:cs="Times New Roman"/>
              </w:rPr>
              <w:t>°C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403BB8" w14:textId="77777777" w:rsidR="0022534D" w:rsidRDefault="0022534D" w:rsidP="0022534D">
            <w:pPr>
              <w:spacing w:line="360" w:lineRule="auto"/>
              <w:rPr>
                <w:rFonts w:ascii="黑体" w:eastAsia="黑体" w:hAnsi="黑体" w:cs="Times New Roman"/>
                <w:b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b/>
                <w:sz w:val="24"/>
                <w:szCs w:val="24"/>
              </w:rPr>
              <w:t>防尘/防水</w:t>
            </w:r>
          </w:p>
        </w:tc>
        <w:tc>
          <w:tcPr>
            <w:tcW w:w="3682" w:type="dxa"/>
            <w:tcBorders>
              <w:top w:val="single" w:sz="4" w:space="0" w:color="auto"/>
              <w:bottom w:val="single" w:sz="4" w:space="0" w:color="auto"/>
            </w:tcBorders>
          </w:tcPr>
          <w:p w14:paraId="2C3FB71F" w14:textId="2A1712B4" w:rsidR="0022534D" w:rsidRDefault="0022534D" w:rsidP="0022534D">
            <w:pPr>
              <w:spacing w:line="360" w:lineRule="auto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IP6</w:t>
            </w:r>
            <w:r>
              <w:rPr>
                <w:rFonts w:ascii="黑体" w:eastAsia="黑体" w:hAnsi="黑体" w:cs="Times New Roman"/>
                <w:sz w:val="24"/>
                <w:szCs w:val="24"/>
              </w:rPr>
              <w:t>8</w:t>
            </w:r>
          </w:p>
        </w:tc>
      </w:tr>
      <w:tr w:rsidR="0022534D" w14:paraId="56EA60F6" w14:textId="77777777" w:rsidTr="00FE63C1">
        <w:trPr>
          <w:trHeight w:val="105"/>
          <w:jc w:val="center"/>
        </w:trPr>
        <w:tc>
          <w:tcPr>
            <w:tcW w:w="17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7F61A2" w14:textId="77777777" w:rsidR="0022534D" w:rsidRDefault="0022534D" w:rsidP="0022534D">
            <w:pPr>
              <w:spacing w:line="360" w:lineRule="auto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/>
                <w:b/>
                <w:sz w:val="24"/>
                <w:szCs w:val="24"/>
              </w:rPr>
              <w:t>储存温度</w:t>
            </w:r>
          </w:p>
        </w:tc>
        <w:tc>
          <w:tcPr>
            <w:tcW w:w="35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15B12" w14:textId="77777777" w:rsidR="0022534D" w:rsidRDefault="0022534D" w:rsidP="0022534D">
            <w:pPr>
              <w:spacing w:line="360" w:lineRule="auto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cs="Times New Roman"/>
              </w:rPr>
              <w:t>-4</w:t>
            </w:r>
            <w:r>
              <w:rPr>
                <w:rFonts w:cs="Times New Roman" w:hint="eastAsia"/>
              </w:rPr>
              <w:t>0</w:t>
            </w:r>
            <w:r>
              <w:rPr>
                <w:rFonts w:cs="Times New Roman"/>
              </w:rPr>
              <w:t>°C — +</w:t>
            </w:r>
            <w:r>
              <w:rPr>
                <w:rFonts w:cs="Times New Roman" w:hint="eastAsia"/>
              </w:rPr>
              <w:t>8</w:t>
            </w:r>
            <w:r>
              <w:rPr>
                <w:rFonts w:cs="Times New Roman"/>
              </w:rPr>
              <w:t>0°C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9F8581" w14:textId="55EE798A" w:rsidR="0022534D" w:rsidRDefault="0022534D" w:rsidP="0022534D">
            <w:pPr>
              <w:spacing w:line="360" w:lineRule="auto"/>
              <w:rPr>
                <w:rFonts w:ascii="黑体" w:eastAsia="黑体" w:hAnsi="黑体" w:cs="Times New Roman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b/>
                <w:bCs/>
                <w:sz w:val="24"/>
                <w:szCs w:val="24"/>
              </w:rPr>
              <w:t>系统</w:t>
            </w:r>
          </w:p>
        </w:tc>
        <w:tc>
          <w:tcPr>
            <w:tcW w:w="3682" w:type="dxa"/>
            <w:tcBorders>
              <w:top w:val="single" w:sz="4" w:space="0" w:color="auto"/>
              <w:bottom w:val="single" w:sz="4" w:space="0" w:color="auto"/>
            </w:tcBorders>
          </w:tcPr>
          <w:p w14:paraId="76D14FAC" w14:textId="4ACB805C" w:rsidR="0022534D" w:rsidRDefault="0022534D" w:rsidP="0022534D">
            <w:pPr>
              <w:spacing w:line="360" w:lineRule="auto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eastAsia="宋体" w:cs="Helvetica" w:hint="eastAsia"/>
                <w:color w:val="000000"/>
                <w:kern w:val="0"/>
                <w:sz w:val="24"/>
                <w:szCs w:val="24"/>
              </w:rPr>
              <w:t>Linux</w:t>
            </w:r>
          </w:p>
        </w:tc>
      </w:tr>
    </w:tbl>
    <w:p w14:paraId="43B43A2F" w14:textId="77777777" w:rsidR="00B6660E" w:rsidRDefault="00B6660E"/>
    <w:sectPr w:rsidR="00B6660E">
      <w:head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E746E" w14:textId="77777777" w:rsidR="0082402F" w:rsidRDefault="0082402F">
      <w:r>
        <w:separator/>
      </w:r>
    </w:p>
  </w:endnote>
  <w:endnote w:type="continuationSeparator" w:id="0">
    <w:p w14:paraId="76E1696A" w14:textId="77777777" w:rsidR="0082402F" w:rsidRDefault="00824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default"/>
    <w:sig w:usb0="00000000" w:usb1="00000000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ABAAD" w14:textId="77777777" w:rsidR="0082402F" w:rsidRDefault="0082402F">
      <w:r>
        <w:separator/>
      </w:r>
    </w:p>
  </w:footnote>
  <w:footnote w:type="continuationSeparator" w:id="0">
    <w:p w14:paraId="580948D6" w14:textId="77777777" w:rsidR="0082402F" w:rsidRDefault="008240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F833B" w14:textId="6AAB65C2" w:rsidR="00B6660E" w:rsidRDefault="00563DE9">
    <w:pPr>
      <w:spacing w:line="360" w:lineRule="auto"/>
      <w:ind w:left="2600" w:hangingChars="500" w:hanging="2600"/>
      <w:jc w:val="left"/>
      <w:rPr>
        <w:rFonts w:ascii="宋体" w:eastAsia="宋体" w:hAnsi="宋体" w:cs="Times New Roman"/>
        <w:sz w:val="18"/>
        <w:szCs w:val="18"/>
      </w:rPr>
    </w:pPr>
    <w:r>
      <w:rPr>
        <w:rFonts w:eastAsia="黑体" w:cs="Times New Roman"/>
        <w:noProof/>
        <w:sz w:val="52"/>
      </w:rPr>
      <w:drawing>
        <wp:inline distT="0" distB="0" distL="0" distR="0" wp14:anchorId="0C93AAF9" wp14:editId="1812B9DF">
          <wp:extent cx="713105" cy="247650"/>
          <wp:effectExtent l="0" t="0" r="0" b="0"/>
          <wp:docPr id="4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6415"/>
                  <a:stretch>
                    <a:fillRect/>
                  </a:stretch>
                </pic:blipFill>
                <pic:spPr>
                  <a:xfrm>
                    <a:off x="0" y="0"/>
                    <a:ext cx="739450" cy="256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rFonts w:ascii="宋体" w:eastAsia="宋体" w:hAnsi="宋体"/>
        <w:sz w:val="18"/>
        <w:szCs w:val="18"/>
      </w:rPr>
      <w:t>HG-</w:t>
    </w:r>
    <w:r w:rsidR="009F237C">
      <w:rPr>
        <w:rFonts w:ascii="宋体" w:eastAsia="宋体" w:hAnsi="宋体" w:hint="eastAsia"/>
        <w:sz w:val="18"/>
        <w:szCs w:val="18"/>
      </w:rPr>
      <w:t>PT-TSI311</w:t>
    </w:r>
    <w:r>
      <w:rPr>
        <w:rFonts w:ascii="宋体" w:eastAsia="宋体" w:hAnsi="宋体" w:cs="Times New Roman" w:hint="eastAsia"/>
        <w:sz w:val="18"/>
        <w:szCs w:val="18"/>
      </w:rPr>
      <w:t>北斗高精度+5G终端</w:t>
    </w:r>
    <w:r>
      <w:rPr>
        <w:rFonts w:ascii="宋体" w:eastAsia="宋体" w:hAnsi="宋体"/>
        <w:sz w:val="18"/>
        <w:szCs w:val="18"/>
      </w:rPr>
      <w:t>产品规格书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8E55EE"/>
    <w:multiLevelType w:val="multilevel"/>
    <w:tmpl w:val="648E55EE"/>
    <w:lvl w:ilvl="0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64F72D4B"/>
    <w:multiLevelType w:val="multilevel"/>
    <w:tmpl w:val="64F72D4B"/>
    <w:lvl w:ilvl="0">
      <w:start w:val="1"/>
      <w:numFmt w:val="decimal"/>
      <w:pStyle w:val="1"/>
      <w:lvlText w:val="%1"/>
      <w:lvlJc w:val="left"/>
      <w:pPr>
        <w:ind w:left="432" w:hanging="432"/>
      </w:pPr>
      <w:rPr>
        <w:sz w:val="32"/>
        <w:szCs w:val="32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sz w:val="24"/>
        <w:szCs w:val="24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402"/>
    <w:rsid w:val="00036B62"/>
    <w:rsid w:val="00046548"/>
    <w:rsid w:val="00077728"/>
    <w:rsid w:val="000B1113"/>
    <w:rsid w:val="000B486B"/>
    <w:rsid w:val="000E21C1"/>
    <w:rsid w:val="000E64BA"/>
    <w:rsid w:val="00132560"/>
    <w:rsid w:val="00153099"/>
    <w:rsid w:val="00166698"/>
    <w:rsid w:val="001A275D"/>
    <w:rsid w:val="001F43F1"/>
    <w:rsid w:val="0022534D"/>
    <w:rsid w:val="00235F09"/>
    <w:rsid w:val="002819FE"/>
    <w:rsid w:val="002947F7"/>
    <w:rsid w:val="002A3239"/>
    <w:rsid w:val="002D192F"/>
    <w:rsid w:val="002E11FA"/>
    <w:rsid w:val="00300911"/>
    <w:rsid w:val="003155DD"/>
    <w:rsid w:val="00356F56"/>
    <w:rsid w:val="003C2D74"/>
    <w:rsid w:val="003F7BA1"/>
    <w:rsid w:val="004055C6"/>
    <w:rsid w:val="00417AD2"/>
    <w:rsid w:val="00467097"/>
    <w:rsid w:val="00471B94"/>
    <w:rsid w:val="004927B4"/>
    <w:rsid w:val="004C7C6B"/>
    <w:rsid w:val="004E73E6"/>
    <w:rsid w:val="0051382D"/>
    <w:rsid w:val="005149C3"/>
    <w:rsid w:val="00560016"/>
    <w:rsid w:val="00563DE9"/>
    <w:rsid w:val="005A202A"/>
    <w:rsid w:val="005B2602"/>
    <w:rsid w:val="006238E0"/>
    <w:rsid w:val="00633067"/>
    <w:rsid w:val="00663E87"/>
    <w:rsid w:val="006741E7"/>
    <w:rsid w:val="006A154E"/>
    <w:rsid w:val="006C2E6B"/>
    <w:rsid w:val="006E1AFF"/>
    <w:rsid w:val="00731EA9"/>
    <w:rsid w:val="0080383C"/>
    <w:rsid w:val="008109FE"/>
    <w:rsid w:val="0082402F"/>
    <w:rsid w:val="00851BFB"/>
    <w:rsid w:val="00864F6C"/>
    <w:rsid w:val="00883FBD"/>
    <w:rsid w:val="00937525"/>
    <w:rsid w:val="00956BF7"/>
    <w:rsid w:val="0097171F"/>
    <w:rsid w:val="009D38CE"/>
    <w:rsid w:val="009F237C"/>
    <w:rsid w:val="00A761DB"/>
    <w:rsid w:val="00B02891"/>
    <w:rsid w:val="00B0791A"/>
    <w:rsid w:val="00B207DE"/>
    <w:rsid w:val="00B373E1"/>
    <w:rsid w:val="00B44094"/>
    <w:rsid w:val="00B65B49"/>
    <w:rsid w:val="00B6660E"/>
    <w:rsid w:val="00B67295"/>
    <w:rsid w:val="00BA3C1B"/>
    <w:rsid w:val="00BC4FE7"/>
    <w:rsid w:val="00C27214"/>
    <w:rsid w:val="00C40D36"/>
    <w:rsid w:val="00C633F7"/>
    <w:rsid w:val="00CF6616"/>
    <w:rsid w:val="00DA7402"/>
    <w:rsid w:val="00E26CBB"/>
    <w:rsid w:val="00E34396"/>
    <w:rsid w:val="00E920FB"/>
    <w:rsid w:val="00F13BEC"/>
    <w:rsid w:val="00F430C1"/>
    <w:rsid w:val="00F55C7C"/>
    <w:rsid w:val="00FA102D"/>
    <w:rsid w:val="00FC3D23"/>
    <w:rsid w:val="00FD33F5"/>
    <w:rsid w:val="00FD64C0"/>
    <w:rsid w:val="00FE3081"/>
    <w:rsid w:val="00FE63C1"/>
    <w:rsid w:val="00FF48D3"/>
    <w:rsid w:val="06C20F39"/>
    <w:rsid w:val="0D122231"/>
    <w:rsid w:val="1DB5704C"/>
    <w:rsid w:val="28E51037"/>
    <w:rsid w:val="32F30BA6"/>
    <w:rsid w:val="37570B10"/>
    <w:rsid w:val="38DE4A0E"/>
    <w:rsid w:val="3A36766D"/>
    <w:rsid w:val="3A70577F"/>
    <w:rsid w:val="3EA711EC"/>
    <w:rsid w:val="43645320"/>
    <w:rsid w:val="527B1B11"/>
    <w:rsid w:val="536F413E"/>
    <w:rsid w:val="637935EB"/>
    <w:rsid w:val="68C0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6BBD022"/>
  <w15:docId w15:val="{FBFD6DFB-7E1D-43F5-BD25-D21019CFF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2"/>
    </w:rPr>
  </w:style>
  <w:style w:type="paragraph" w:styleId="1">
    <w:name w:val="heading 1"/>
    <w:basedOn w:val="a0"/>
    <w:next w:val="a"/>
    <w:link w:val="10"/>
    <w:uiPriority w:val="9"/>
    <w:qFormat/>
    <w:pPr>
      <w:numPr>
        <w:numId w:val="1"/>
      </w:numPr>
      <w:tabs>
        <w:tab w:val="left" w:pos="360"/>
      </w:tabs>
      <w:ind w:left="0" w:firstLineChars="0" w:firstLine="0"/>
      <w:outlineLvl w:val="0"/>
    </w:pPr>
    <w:rPr>
      <w:rFonts w:eastAsia="黑体"/>
      <w:b/>
      <w:sz w:val="36"/>
    </w:rPr>
  </w:style>
  <w:style w:type="paragraph" w:styleId="2">
    <w:name w:val="heading 2"/>
    <w:basedOn w:val="a"/>
    <w:next w:val="a"/>
    <w:link w:val="20"/>
    <w:uiPriority w:val="9"/>
    <w:unhideWhenUsed/>
    <w:qFormat/>
    <w:pPr>
      <w:numPr>
        <w:ilvl w:val="1"/>
        <w:numId w:val="1"/>
      </w:numPr>
      <w:spacing w:line="360" w:lineRule="auto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numPr>
        <w:ilvl w:val="2"/>
        <w:numId w:val="1"/>
      </w:numPr>
      <w:spacing w:line="416" w:lineRule="auto"/>
      <w:outlineLvl w:val="2"/>
    </w:pPr>
    <w:rPr>
      <w:bCs/>
      <w:sz w:val="28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"/>
    <w:next w:val="a"/>
    <w:link w:val="70"/>
    <w:unhideWhenUsed/>
    <w:qFormat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0"/>
    <w:unhideWhenUsed/>
    <w:qFormat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paragraph" w:styleId="9">
    <w:name w:val="heading 9"/>
    <w:basedOn w:val="a"/>
    <w:next w:val="a"/>
    <w:link w:val="90"/>
    <w:unhideWhenUsed/>
    <w:qFormat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List Paragraph"/>
    <w:basedOn w:val="a"/>
    <w:link w:val="a4"/>
    <w:uiPriority w:val="99"/>
    <w:qFormat/>
    <w:pPr>
      <w:ind w:firstLineChars="200" w:firstLine="420"/>
    </w:pPr>
  </w:style>
  <w:style w:type="paragraph" w:styleId="a5">
    <w:name w:val="annotation text"/>
    <w:basedOn w:val="a"/>
    <w:uiPriority w:val="99"/>
    <w:semiHidden/>
    <w:unhideWhenUsed/>
    <w:qFormat/>
    <w:pPr>
      <w:jc w:val="left"/>
    </w:pPr>
  </w:style>
  <w:style w:type="paragraph" w:styleId="a6">
    <w:name w:val="Body Text"/>
    <w:basedOn w:val="a"/>
    <w:link w:val="a7"/>
    <w:uiPriority w:val="99"/>
    <w:semiHidden/>
    <w:unhideWhenUsed/>
    <w:qFormat/>
    <w:pPr>
      <w:spacing w:after="120"/>
    </w:pPr>
  </w:style>
  <w:style w:type="paragraph" w:styleId="a8">
    <w:name w:val="Balloon Text"/>
    <w:basedOn w:val="a"/>
    <w:link w:val="a9"/>
    <w:uiPriority w:val="99"/>
    <w:semiHidden/>
    <w:unhideWhenUsed/>
    <w:qFormat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c">
    <w:name w:val="header"/>
    <w:basedOn w:val="a"/>
    <w:link w:val="ad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e">
    <w:name w:val="Body Text First Indent"/>
    <w:basedOn w:val="a"/>
    <w:link w:val="af"/>
    <w:semiHidden/>
    <w:qFormat/>
    <w:pPr>
      <w:adjustRightInd w:val="0"/>
      <w:spacing w:before="100" w:beforeAutospacing="1" w:after="100" w:afterAutospacing="1" w:line="360" w:lineRule="exact"/>
      <w:ind w:firstLineChars="200" w:firstLine="200"/>
      <w:textAlignment w:val="baseline"/>
    </w:pPr>
    <w:rPr>
      <w:rFonts w:asciiTheme="minorHAnsi" w:eastAsia="宋体" w:hAnsiTheme="minorHAnsi" w:cs="Times New Roman"/>
      <w:sz w:val="24"/>
      <w:szCs w:val="24"/>
    </w:rPr>
  </w:style>
  <w:style w:type="table" w:styleId="af0">
    <w:name w:val="Table Grid"/>
    <w:basedOn w:val="a2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1">
    <w:name w:val="annotation reference"/>
    <w:basedOn w:val="a1"/>
    <w:uiPriority w:val="99"/>
    <w:semiHidden/>
    <w:unhideWhenUsed/>
    <w:qFormat/>
    <w:rPr>
      <w:sz w:val="21"/>
      <w:szCs w:val="21"/>
    </w:rPr>
  </w:style>
  <w:style w:type="character" w:customStyle="1" w:styleId="ad">
    <w:name w:val="页眉 字符"/>
    <w:basedOn w:val="a1"/>
    <w:link w:val="ac"/>
    <w:uiPriority w:val="99"/>
    <w:qFormat/>
    <w:rPr>
      <w:sz w:val="18"/>
      <w:szCs w:val="18"/>
    </w:rPr>
  </w:style>
  <w:style w:type="character" w:customStyle="1" w:styleId="ab">
    <w:name w:val="页脚 字符"/>
    <w:basedOn w:val="a1"/>
    <w:link w:val="aa"/>
    <w:uiPriority w:val="99"/>
    <w:qFormat/>
    <w:rPr>
      <w:sz w:val="18"/>
      <w:szCs w:val="18"/>
    </w:rPr>
  </w:style>
  <w:style w:type="character" w:customStyle="1" w:styleId="10">
    <w:name w:val="标题 1 字符"/>
    <w:basedOn w:val="a1"/>
    <w:link w:val="1"/>
    <w:uiPriority w:val="9"/>
    <w:qFormat/>
    <w:rPr>
      <w:rFonts w:ascii="Times New Roman" w:eastAsia="黑体" w:hAnsi="Times New Roman"/>
      <w:b/>
      <w:sz w:val="36"/>
    </w:rPr>
  </w:style>
  <w:style w:type="character" w:customStyle="1" w:styleId="20">
    <w:name w:val="标题 2 字符"/>
    <w:basedOn w:val="a1"/>
    <w:link w:val="2"/>
    <w:uiPriority w:val="9"/>
    <w:qFormat/>
    <w:rPr>
      <w:rFonts w:ascii="Times New Roman" w:hAnsi="Times New Roman"/>
      <w:b/>
      <w:sz w:val="28"/>
      <w:szCs w:val="28"/>
    </w:rPr>
  </w:style>
  <w:style w:type="character" w:customStyle="1" w:styleId="30">
    <w:name w:val="标题 3 字符"/>
    <w:basedOn w:val="a1"/>
    <w:link w:val="3"/>
    <w:uiPriority w:val="9"/>
    <w:qFormat/>
    <w:rPr>
      <w:rFonts w:ascii="Times New Roman" w:hAnsi="Times New Roman"/>
      <w:bCs/>
      <w:sz w:val="28"/>
      <w:szCs w:val="32"/>
    </w:rPr>
  </w:style>
  <w:style w:type="character" w:customStyle="1" w:styleId="40">
    <w:name w:val="标题 4 字符"/>
    <w:basedOn w:val="a1"/>
    <w:link w:val="4"/>
    <w:uiPriority w:val="9"/>
    <w:qFormat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0">
    <w:name w:val="标题 5 字符"/>
    <w:basedOn w:val="a1"/>
    <w:link w:val="5"/>
    <w:uiPriority w:val="9"/>
    <w:qFormat/>
    <w:rPr>
      <w:rFonts w:ascii="Times New Roman" w:hAnsi="Times New Roman"/>
      <w:b/>
      <w:bCs/>
      <w:sz w:val="28"/>
      <w:szCs w:val="28"/>
    </w:rPr>
  </w:style>
  <w:style w:type="character" w:customStyle="1" w:styleId="60">
    <w:name w:val="标题 6 字符"/>
    <w:basedOn w:val="a1"/>
    <w:link w:val="6"/>
    <w:uiPriority w:val="9"/>
    <w:qFormat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0">
    <w:name w:val="标题 7 字符"/>
    <w:basedOn w:val="a1"/>
    <w:link w:val="7"/>
    <w:qFormat/>
    <w:rPr>
      <w:rFonts w:ascii="Times New Roman" w:hAnsi="Times New Roman"/>
      <w:b/>
      <w:bCs/>
      <w:sz w:val="24"/>
      <w:szCs w:val="24"/>
    </w:rPr>
  </w:style>
  <w:style w:type="character" w:customStyle="1" w:styleId="80">
    <w:name w:val="标题 8 字符"/>
    <w:basedOn w:val="a1"/>
    <w:link w:val="8"/>
    <w:qFormat/>
    <w:rPr>
      <w:rFonts w:asciiTheme="majorHAnsi" w:eastAsiaTheme="majorEastAsia" w:hAnsiTheme="majorHAnsi" w:cstheme="majorBidi"/>
      <w:sz w:val="24"/>
      <w:szCs w:val="24"/>
    </w:rPr>
  </w:style>
  <w:style w:type="character" w:customStyle="1" w:styleId="90">
    <w:name w:val="标题 9 字符"/>
    <w:basedOn w:val="a1"/>
    <w:link w:val="9"/>
    <w:qFormat/>
    <w:rPr>
      <w:rFonts w:asciiTheme="majorHAnsi" w:eastAsiaTheme="majorEastAsia" w:hAnsiTheme="majorHAnsi" w:cstheme="majorBidi"/>
      <w:szCs w:val="21"/>
    </w:rPr>
  </w:style>
  <w:style w:type="table" w:customStyle="1" w:styleId="11">
    <w:name w:val="表格内容1"/>
    <w:basedOn w:val="a2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列表段落 字符"/>
    <w:link w:val="a0"/>
    <w:uiPriority w:val="99"/>
    <w:qFormat/>
    <w:rPr>
      <w:rFonts w:ascii="Times New Roman" w:hAnsi="Times New Roman"/>
    </w:rPr>
  </w:style>
  <w:style w:type="character" w:customStyle="1" w:styleId="a7">
    <w:name w:val="正文文本 字符"/>
    <w:basedOn w:val="a1"/>
    <w:link w:val="a6"/>
    <w:uiPriority w:val="99"/>
    <w:semiHidden/>
    <w:qFormat/>
    <w:rPr>
      <w:rFonts w:ascii="Times New Roman" w:hAnsi="Times New Roman"/>
    </w:rPr>
  </w:style>
  <w:style w:type="character" w:customStyle="1" w:styleId="af">
    <w:name w:val="正文文本首行缩进 字符"/>
    <w:basedOn w:val="a7"/>
    <w:link w:val="ae"/>
    <w:semiHidden/>
    <w:qFormat/>
    <w:rPr>
      <w:rFonts w:ascii="Times New Roman" w:eastAsia="宋体" w:hAnsi="Times New Roman" w:cs="Times New Roman"/>
      <w:sz w:val="24"/>
      <w:szCs w:val="24"/>
    </w:rPr>
  </w:style>
  <w:style w:type="paragraph" w:customStyle="1" w:styleId="-">
    <w:name w:val="星船-正文格式"/>
    <w:basedOn w:val="a"/>
    <w:link w:val="-Char"/>
    <w:qFormat/>
    <w:pPr>
      <w:spacing w:line="360" w:lineRule="auto"/>
      <w:ind w:firstLineChars="200" w:firstLine="480"/>
    </w:pPr>
    <w:rPr>
      <w:rFonts w:eastAsia="宋体" w:cs="宋体"/>
      <w:sz w:val="24"/>
      <w:szCs w:val="20"/>
    </w:rPr>
  </w:style>
  <w:style w:type="character" w:customStyle="1" w:styleId="-Char">
    <w:name w:val="星船-正文格式 Char"/>
    <w:link w:val="-"/>
    <w:qFormat/>
    <w:rPr>
      <w:rFonts w:ascii="Times New Roman" w:eastAsia="宋体" w:hAnsi="Times New Roman" w:cs="宋体"/>
      <w:sz w:val="24"/>
      <w:szCs w:val="20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sz w:val="24"/>
      <w:szCs w:val="24"/>
    </w:rPr>
  </w:style>
  <w:style w:type="character" w:customStyle="1" w:styleId="a9">
    <w:name w:val="批注框文本 字符"/>
    <w:basedOn w:val="a1"/>
    <w:link w:val="a8"/>
    <w:uiPriority w:val="99"/>
    <w:semiHidden/>
    <w:qFormat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04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7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37D97FA-C00A-453C-BF9B-75F4896BD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228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方 展</dc:creator>
  <cp:lastModifiedBy>XuJL</cp:lastModifiedBy>
  <cp:revision>17</cp:revision>
  <dcterms:created xsi:type="dcterms:W3CDTF">2020-10-28T08:06:00Z</dcterms:created>
  <dcterms:modified xsi:type="dcterms:W3CDTF">2022-03-07T13:24:00Z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46F7F0CF46D4417081E26BCE963E8D21</vt:lpwstr>
  </property>
</Properties>
</file>