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1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330"/>
        <w:gridCol w:w="5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5" w:type="dxa"/>
            <w:gridSpan w:val="2"/>
          </w:tcPr>
          <w:p>
            <w:pP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HG-BK-RD100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北斗三号区域短报文通信模块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208915</wp:posOffset>
                  </wp:positionV>
                  <wp:extent cx="2362200" cy="1771650"/>
                  <wp:effectExtent l="0" t="0" r="0" b="635"/>
                  <wp:wrapNone/>
                  <wp:docPr id="3" name="图片 3" descr="http://nwzimg.wezhan.cn/contents/sitefiles2042/10211115/images/18338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nwzimg.wezhan.cn/contents/sitefiles2042/10211115/images/18338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6" t="22130" r="27016" b="17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77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HG-BK-RD100</w:t>
            </w:r>
            <w:r>
              <w:t>是</w:t>
            </w:r>
            <w:r>
              <w:rPr>
                <w:rFonts w:hint="eastAsia"/>
              </w:rPr>
              <w:t>上海海积信息</w:t>
            </w:r>
            <w:r>
              <w:t>科技股份有限公司</w:t>
            </w:r>
            <w:r>
              <w:rPr>
                <w:rFonts w:hint="eastAsia"/>
                <w:lang w:val="en-US"/>
              </w:rPr>
              <w:t>推出</w:t>
            </w:r>
            <w:r>
              <w:rPr>
                <w:rFonts w:hint="eastAsia"/>
              </w:rPr>
              <w:t>的</w:t>
            </w:r>
            <w:r>
              <w:t>一款</w:t>
            </w:r>
            <w:r>
              <w:rPr>
                <w:rFonts w:hint="eastAsia"/>
                <w:lang w:val="en-US"/>
              </w:rPr>
              <w:t>集成LNA、RDSS射频收发芯片、5W功放、北斗三号专用基带电路等，可以实现北斗通信定位功能。该模块应用简单、集成度高、体积小、功耗低等特点。可以广泛地应用于北斗手持机、车载机、采集器等各类北斗通信终端，以及海洋渔业、水文监测、电力抄表等行业数据传输。</w:t>
            </w: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</w:p>
          <w:p>
            <w:pPr>
              <w:pStyle w:val="271"/>
              <w:spacing w:line="397" w:lineRule="exact"/>
              <w:rPr>
                <w:lang w:val="en-US"/>
              </w:rPr>
            </w:pP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rFonts w:hint="eastAsia"/>
                <w:lang w:val="en-US"/>
              </w:rPr>
            </w:pPr>
            <w:r>
              <w:rPr>
                <w:lang w:val="en-US"/>
              </w:rPr>
              <w:t></w:t>
            </w:r>
          </w:p>
          <w:p>
            <w:pPr>
              <w:spacing w:line="480" w:lineRule="exact"/>
              <w:rPr>
                <w:rFonts w:ascii="黑体" w:hAnsi="黑体" w:eastAsia="黑体" w:cs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hint="eastAsia"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 xml:space="preserve">兼容北斗二号短报文和北斗三号区域短报文通信功能；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hint="eastAsia"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 xml:space="preserve">内置LNA和5W功放单元；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SMD表贴型封装形式；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hint="eastAsia"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可选配内置高效语音压缩算法；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具备WIFI、蓝牙、4G等临频信号干扰的抑制功能；</w:t>
            </w:r>
          </w:p>
          <w:p>
            <w:pPr>
              <w:pStyle w:val="3"/>
              <w:spacing w:line="460" w:lineRule="exact"/>
              <w:ind w:firstLine="0" w:firstLineChars="0"/>
            </w:pPr>
            <w:bookmarkStart w:id="0" w:name="_GoBack"/>
            <w:bookmarkEnd w:id="0"/>
          </w:p>
          <w:p>
            <w:pPr>
              <w:pStyle w:val="3"/>
              <w:spacing w:line="460" w:lineRule="exact"/>
              <w:ind w:firstLine="0" w:firstLineChars="0"/>
            </w:pPr>
          </w:p>
          <w:p/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hint="eastAsia"/>
              </w:rPr>
            </w:pPr>
          </w:p>
        </w:tc>
        <w:tc>
          <w:tcPr>
            <w:tcW w:w="6367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高精度、高性能、集成化</w:t>
            </w: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HG-BK-RD100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支持北斗三号R</w:t>
            </w:r>
            <w:r>
              <w:rPr>
                <w:rFonts w:cs="Times New Roman"/>
                <w:sz w:val="24"/>
                <w:szCs w:val="24"/>
                <w:lang w:val="en-US"/>
              </w:rPr>
              <w:t>NSS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、</w:t>
            </w:r>
            <w:r>
              <w:rPr>
                <w:rFonts w:cs="Times New Roman"/>
                <w:sz w:val="24"/>
                <w:szCs w:val="24"/>
                <w:lang w:val="en-US"/>
              </w:rPr>
              <w:t>RDSS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信号，定位精度高，高性能芯片集成多路独立信号处理通道，同时支持北斗二号、G</w:t>
            </w:r>
            <w:r>
              <w:rPr>
                <w:rFonts w:cs="Times New Roman"/>
                <w:sz w:val="24"/>
                <w:szCs w:val="24"/>
                <w:lang w:val="en-US"/>
              </w:rPr>
              <w:t>PS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、G</w:t>
            </w:r>
            <w:r>
              <w:rPr>
                <w:rFonts w:cs="Times New Roman"/>
                <w:sz w:val="24"/>
                <w:szCs w:val="24"/>
                <w:lang w:val="en-US"/>
              </w:rPr>
              <w:t>LONASS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等全频点信号，具备北斗三号区域短报文通信、位置报告、应急调度等功能，兼容北斗二号短报文通信系统。</w:t>
            </w: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使用方便快捷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HG-BK-RD100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,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该模块应用简单、集成度高、体积小、功耗低等特点。广泛应用于舰载、车载、机载、便捷终端等。</w:t>
            </w:r>
          </w:p>
        </w:tc>
      </w:tr>
    </w:tbl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tabs>
          <w:tab w:val="left" w:pos="420"/>
        </w:tabs>
        <w:spacing w:line="360" w:lineRule="auto"/>
        <w:rPr>
          <w:rFonts w:hint="eastAsia" w:cs="Times New Roman"/>
          <w:b/>
          <w:szCs w:val="21"/>
        </w:rPr>
      </w:pPr>
    </w:p>
    <w:tbl>
      <w:tblPr>
        <w:tblStyle w:val="272"/>
        <w:tblW w:w="0" w:type="auto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228"/>
        <w:gridCol w:w="2656"/>
        <w:gridCol w:w="2751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2" w:type="dxa"/>
            <w:gridSpan w:val="4"/>
            <w:tcBorders>
              <w:top w:val="single" w:color="7E7E7E" w:themeColor="text1" w:themeTint="80" w:sz="18" w:space="0"/>
              <w:bottom w:val="single" w:color="7E7E7E" w:themeColor="text1" w:themeTint="80" w:sz="4" w:space="0"/>
              <w:insideH w:val="single" w:sz="4" w:space="0"/>
            </w:tcBorders>
            <w:shd w:val="clear" w:color="auto" w:fill="548DD4" w:themeFill="text2" w:themeFillTint="99"/>
          </w:tcPr>
          <w:p>
            <w:pPr>
              <w:pStyle w:val="70"/>
              <w:ind w:firstLine="0" w:firstLineChars="0"/>
              <w:jc w:val="center"/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5" w:type="dxa"/>
            <w:gridSpan w:val="2"/>
            <w:tcBorders>
              <w:top w:val="single" w:color="7E7E7E" w:themeColor="text1" w:themeTint="80" w:sz="18" w:space="0"/>
              <w:bottom w:val="single" w:color="7E7E7E" w:themeColor="text1" w:themeTint="80" w:sz="12" w:space="0"/>
              <w:right w:val="single" w:color="7E7E7E" w:themeColor="text1" w:themeTint="80" w:sz="12" w:space="0"/>
            </w:tcBorders>
            <w:shd w:val="clear" w:color="auto" w:fill="auto"/>
          </w:tcPr>
          <w:p>
            <w:pPr>
              <w:pStyle w:val="70"/>
              <w:ind w:firstLine="0" w:firstLineChars="0"/>
              <w:jc w:val="center"/>
              <w:rPr>
                <w:rFonts w:ascii="黑体" w:hAnsi="黑体" w:eastAsia="黑体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RDSS信号接收</w:t>
            </w:r>
          </w:p>
        </w:tc>
        <w:tc>
          <w:tcPr>
            <w:tcW w:w="5407" w:type="dxa"/>
            <w:gridSpan w:val="2"/>
            <w:tcBorders>
              <w:top w:val="single" w:color="7E7E7E" w:themeColor="text1" w:themeTint="80" w:sz="18" w:space="0"/>
              <w:left w:val="single" w:color="7E7E7E" w:themeColor="text1" w:themeTint="80" w:sz="12" w:space="0"/>
              <w:bottom w:val="single" w:color="7E7E7E" w:themeColor="text1" w:themeTint="80" w:sz="12" w:space="0"/>
            </w:tcBorders>
            <w:shd w:val="clear" w:color="auto" w:fill="auto"/>
            <w:vAlign w:val="center"/>
          </w:tcPr>
          <w:p>
            <w:pPr>
              <w:pStyle w:val="70"/>
              <w:ind w:firstLine="0" w:firstLineChars="0"/>
              <w:jc w:val="center"/>
              <w:rPr>
                <w:rFonts w:hint="eastAsia" w:ascii="黑体" w:hAnsi="黑体" w:eastAsia="黑体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黑体" w:hAnsi="黑体" w:eastAsia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DSS信号发射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7E7E7E" w:themeColor="text1" w:themeTint="80" w:sz="12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频率</w:t>
            </w:r>
          </w:p>
        </w:tc>
        <w:tc>
          <w:tcPr>
            <w:tcW w:w="3228" w:type="dxa"/>
            <w:tcBorders>
              <w:top w:val="single" w:color="7E7E7E" w:themeColor="text1" w:themeTint="80" w:sz="12" w:space="0"/>
              <w:right w:val="single" w:color="000000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接收S1I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、</w:t>
            </w:r>
            <w:r>
              <w:rPr>
                <w:rFonts w:ascii="黑体" w:hAnsi="黑体" w:eastAsia="黑体"/>
                <w:sz w:val="21"/>
                <w:szCs w:val="21"/>
              </w:rPr>
              <w:t>S2C出站信号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，</w:t>
            </w:r>
          </w:p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频率范围: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2491.75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±</w:t>
            </w:r>
            <w:r>
              <w:rPr>
                <w:rFonts w:ascii="黑体" w:hAnsi="黑体" w:eastAsia="黑体"/>
                <w:sz w:val="21"/>
                <w:szCs w:val="21"/>
              </w:rPr>
              <w:t>8.16MHz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；</w:t>
            </w:r>
          </w:p>
        </w:tc>
        <w:tc>
          <w:tcPr>
            <w:tcW w:w="2656" w:type="dxa"/>
            <w:tcBorders>
              <w:top w:val="single" w:color="7E7E7E" w:themeColor="text1" w:themeTint="80" w:sz="12" w:space="0"/>
              <w:left w:val="single" w:color="000000" w:sz="4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发射频点</w:t>
            </w:r>
          </w:p>
        </w:tc>
        <w:tc>
          <w:tcPr>
            <w:tcW w:w="2751" w:type="dxa"/>
            <w:tcBorders>
              <w:top w:val="single" w:color="7E7E7E" w:themeColor="text1" w:themeTint="80" w:sz="12" w:space="0"/>
            </w:tcBorders>
          </w:tcPr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Lf0</w:t>
            </w:r>
            <w:r>
              <w:rPr>
                <w:rFonts w:hint="eastAsia" w:ascii="黑体" w:hAnsi="黑体" w:eastAsia="黑体"/>
                <w:szCs w:val="21"/>
              </w:rPr>
              <w:t>：</w:t>
            </w:r>
            <w:r>
              <w:rPr>
                <w:rFonts w:ascii="黑体" w:hAnsi="黑体" w:eastAsia="黑体"/>
                <w:szCs w:val="21"/>
              </w:rPr>
              <w:t>1615.68±4.08</w:t>
            </w:r>
          </w:p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Lf1</w:t>
            </w:r>
            <w:r>
              <w:rPr>
                <w:rFonts w:ascii="黑体" w:hAnsi="黑体" w:eastAsia="黑体"/>
                <w:szCs w:val="21"/>
              </w:rPr>
              <w:tab/>
            </w:r>
            <w:r>
              <w:rPr>
                <w:rFonts w:hint="eastAsia" w:ascii="黑体" w:hAnsi="黑体" w:eastAsia="黑体"/>
                <w:szCs w:val="21"/>
              </w:rPr>
              <w:t>：</w:t>
            </w:r>
            <w:r>
              <w:rPr>
                <w:rFonts w:ascii="黑体" w:hAnsi="黑体" w:eastAsia="黑体"/>
                <w:szCs w:val="21"/>
              </w:rPr>
              <w:t>1614.26±4.08</w:t>
            </w:r>
          </w:p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Lf2</w:t>
            </w:r>
            <w:r>
              <w:rPr>
                <w:rFonts w:ascii="黑体" w:hAnsi="黑体" w:eastAsia="黑体"/>
                <w:szCs w:val="21"/>
              </w:rPr>
              <w:tab/>
            </w:r>
            <w:r>
              <w:rPr>
                <w:rFonts w:hint="eastAsia" w:ascii="黑体" w:hAnsi="黑体" w:eastAsia="黑体"/>
                <w:szCs w:val="21"/>
              </w:rPr>
              <w:t>：</w:t>
            </w:r>
            <w:r>
              <w:rPr>
                <w:rFonts w:ascii="黑体" w:hAnsi="黑体" w:eastAsia="黑体"/>
                <w:szCs w:val="21"/>
              </w:rPr>
              <w:t>1618.34±4.08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</w:rPr>
              <w:t>接收灵敏度</w:t>
            </w:r>
          </w:p>
        </w:tc>
        <w:tc>
          <w:tcPr>
            <w:tcW w:w="32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000000" w:sz="4" w:space="0"/>
              <w:insideH w:val="single" w:sz="4" w:space="0"/>
            </w:tcBorders>
          </w:tcPr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S1I：信号功率为-</w:t>
            </w:r>
            <w:r>
              <w:rPr>
                <w:rFonts w:ascii="黑体" w:hAnsi="黑体" w:eastAsia="黑体"/>
                <w:szCs w:val="21"/>
              </w:rPr>
              <w:t>127.6dB</w:t>
            </w:r>
            <w:r>
              <w:rPr>
                <w:rFonts w:hint="eastAsia" w:ascii="黑体" w:hAnsi="黑体" w:eastAsia="黑体"/>
                <w:szCs w:val="21"/>
              </w:rPr>
              <w:t>m</w:t>
            </w:r>
            <w:r>
              <w:rPr>
                <w:rFonts w:ascii="黑体" w:hAnsi="黑体" w:eastAsia="黑体"/>
                <w:szCs w:val="21"/>
              </w:rPr>
              <w:t>时</w:t>
            </w:r>
            <w:r>
              <w:rPr>
                <w:rFonts w:hint="eastAsia" w:ascii="黑体" w:hAnsi="黑体" w:eastAsia="黑体"/>
                <w:szCs w:val="21"/>
              </w:rPr>
              <w:t>，误码率：≤1×1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ascii="黑体" w:hAnsi="黑体" w:eastAsia="黑体"/>
                <w:szCs w:val="21"/>
                <w:vertAlign w:val="superscript"/>
              </w:rPr>
              <w:t>-5</w:t>
            </w:r>
            <w:r>
              <w:rPr>
                <w:rFonts w:hint="eastAsia" w:ascii="黑体" w:hAnsi="黑体" w:eastAsia="黑体"/>
                <w:szCs w:val="21"/>
              </w:rPr>
              <w:t>；</w:t>
            </w:r>
          </w:p>
          <w:p>
            <w:pPr>
              <w:tabs>
                <w:tab w:val="left" w:pos="420"/>
              </w:tabs>
              <w:spacing w:line="36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S2C：专用段 24kbps 信息帧，误码率：≤1E-5（信号功率-123.8 </w:t>
            </w:r>
          </w:p>
          <w:p>
            <w:pPr>
              <w:tabs>
                <w:tab w:val="left" w:pos="420"/>
              </w:tabs>
              <w:spacing w:line="36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dBm）；专用段 16kbps 信息帧，误码率：≤1E-5（信号功率-127.5 </w:t>
            </w:r>
          </w:p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dBm）；专用段 8kbps 信息帧，误码率：≤1E-5（信号功率-130 dBm）</w:t>
            </w:r>
          </w:p>
        </w:tc>
        <w:tc>
          <w:tcPr>
            <w:tcW w:w="2656" w:type="dxa"/>
            <w:tcBorders>
              <w:top w:val="single" w:color="7E7E7E" w:themeColor="text1" w:themeTint="80" w:sz="4" w:space="0"/>
              <w:left w:val="single" w:color="00000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E</w:t>
            </w:r>
            <w:r>
              <w:rPr>
                <w:rFonts w:ascii="黑体" w:hAnsi="黑体" w:eastAsia="黑体"/>
                <w:b/>
                <w:sz w:val="21"/>
                <w:szCs w:val="21"/>
              </w:rPr>
              <w:t>IRP值</w:t>
            </w:r>
          </w:p>
        </w:tc>
        <w:tc>
          <w:tcPr>
            <w:tcW w:w="275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dBW~</w:t>
            </w:r>
            <w:r>
              <w:rPr>
                <w:rFonts w:ascii="黑体" w:hAnsi="黑体" w:eastAsia="黑体"/>
                <w:sz w:val="21"/>
                <w:szCs w:val="21"/>
              </w:rPr>
              <w:t>8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dBW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捕获灵敏度</w:t>
            </w:r>
          </w:p>
        </w:tc>
        <w:tc>
          <w:tcPr>
            <w:tcW w:w="3228" w:type="dxa"/>
            <w:tcBorders>
              <w:right w:val="single" w:color="000000" w:sz="4" w:space="0"/>
            </w:tcBorders>
          </w:tcPr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首次捕获时间：≤</w:t>
            </w:r>
            <w:r>
              <w:rPr>
                <w:rFonts w:ascii="黑体" w:hAnsi="黑体" w:eastAsia="黑体"/>
                <w:szCs w:val="21"/>
              </w:rPr>
              <w:t>2s</w:t>
            </w:r>
            <w:r>
              <w:rPr>
                <w:rFonts w:hint="eastAsia" w:ascii="黑体" w:hAnsi="黑体" w:eastAsia="黑体"/>
                <w:szCs w:val="21"/>
              </w:rPr>
              <w:t>；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重捕获时间：信号中断</w:t>
            </w:r>
            <w:r>
              <w:rPr>
                <w:rFonts w:ascii="黑体" w:hAnsi="黑体" w:eastAsia="黑体"/>
                <w:szCs w:val="21"/>
              </w:rPr>
              <w:t xml:space="preserve"> 30s</w:t>
            </w:r>
            <w:r>
              <w:rPr>
                <w:rFonts w:hint="eastAsia" w:ascii="黑体" w:hAnsi="黑体" w:eastAsia="黑体"/>
                <w:szCs w:val="21"/>
              </w:rPr>
              <w:t>，重捕获时间不超过</w:t>
            </w:r>
            <w:r>
              <w:rPr>
                <w:rFonts w:ascii="黑体" w:hAnsi="黑体" w:eastAsia="黑体"/>
                <w:szCs w:val="21"/>
              </w:rPr>
              <w:t xml:space="preserve"> 1s</w:t>
            </w:r>
          </w:p>
        </w:tc>
        <w:tc>
          <w:tcPr>
            <w:tcW w:w="2656" w:type="dxa"/>
            <w:tcBorders>
              <w:left w:val="single" w:color="000000" w:sz="4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发射频率准确度</w:t>
            </w:r>
          </w:p>
        </w:tc>
        <w:tc>
          <w:tcPr>
            <w:tcW w:w="2751" w:type="dxa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≤</w:t>
            </w:r>
            <w:r>
              <w:rPr>
                <w:rFonts w:ascii="黑体" w:hAnsi="黑体" w:eastAsia="黑体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×1</w:t>
            </w:r>
            <w:r>
              <w:rPr>
                <w:rFonts w:ascii="黑体" w:hAnsi="黑体" w:eastAsia="黑体"/>
                <w:sz w:val="21"/>
                <w:szCs w:val="21"/>
              </w:rPr>
              <w:t>0</w:t>
            </w:r>
            <w:r>
              <w:rPr>
                <w:rFonts w:ascii="黑体" w:hAnsi="黑体" w:eastAsia="黑体"/>
                <w:sz w:val="21"/>
                <w:szCs w:val="21"/>
                <w:vertAlign w:val="superscript"/>
              </w:rPr>
              <w:t>-7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</w:rPr>
              <w:t>接收波束</w:t>
            </w:r>
          </w:p>
        </w:tc>
        <w:tc>
          <w:tcPr>
            <w:tcW w:w="32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00000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不少于1</w:t>
            </w:r>
            <w:r>
              <w:rPr>
                <w:rFonts w:ascii="黑体" w:hAnsi="黑体" w:eastAsia="黑体"/>
                <w:sz w:val="21"/>
                <w:szCs w:val="21"/>
              </w:rPr>
              <w:t>4个</w:t>
            </w:r>
          </w:p>
        </w:tc>
        <w:tc>
          <w:tcPr>
            <w:tcW w:w="2656" w:type="dxa"/>
            <w:tcBorders>
              <w:top w:val="single" w:color="7E7E7E" w:themeColor="text1" w:themeTint="80" w:sz="4" w:space="0"/>
              <w:left w:val="single" w:color="000000" w:sz="4" w:space="0"/>
              <w:bottom w:val="single" w:color="7E7E7E" w:themeColor="text1" w:themeTint="80" w:sz="4" w:space="0"/>
              <w:insideH w:val="single" w:sz="4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发射信号载波抑制度</w:t>
            </w:r>
          </w:p>
        </w:tc>
        <w:tc>
          <w:tcPr>
            <w:tcW w:w="275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≥3</w:t>
            </w:r>
            <w:r>
              <w:rPr>
                <w:rFonts w:ascii="黑体" w:hAnsi="黑体" w:eastAsia="黑体"/>
                <w:sz w:val="21"/>
                <w:szCs w:val="21"/>
              </w:rPr>
              <w:t>0dBc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</w:rPr>
              <w:t>通道时差测量误差</w:t>
            </w:r>
          </w:p>
        </w:tc>
        <w:tc>
          <w:tcPr>
            <w:tcW w:w="3228" w:type="dxa"/>
            <w:tcBorders>
              <w:right w:val="single" w:color="000000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≤</w:t>
            </w:r>
            <w:r>
              <w:rPr>
                <w:rFonts w:ascii="黑体" w:hAnsi="黑体" w:eastAsia="黑体"/>
                <w:sz w:val="21"/>
                <w:szCs w:val="21"/>
              </w:rPr>
              <w:t>5ns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（1σ）</w:t>
            </w:r>
          </w:p>
        </w:tc>
        <w:tc>
          <w:tcPr>
            <w:tcW w:w="2656" w:type="dxa"/>
            <w:tcBorders>
              <w:left w:val="single" w:color="000000" w:sz="4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sz w:val="21"/>
                <w:szCs w:val="21"/>
              </w:rPr>
              <w:t>发射信号调制相位误差</w:t>
            </w:r>
          </w:p>
        </w:tc>
        <w:tc>
          <w:tcPr>
            <w:tcW w:w="2751" w:type="dxa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≤3°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</w:rPr>
              <w:t>设备双向零值</w:t>
            </w:r>
          </w:p>
        </w:tc>
        <w:tc>
          <w:tcPr>
            <w:tcW w:w="32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00000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1ms±5ns</w:t>
            </w:r>
          </w:p>
        </w:tc>
        <w:tc>
          <w:tcPr>
            <w:tcW w:w="2656" w:type="dxa"/>
            <w:tcBorders>
              <w:top w:val="single" w:color="7E7E7E" w:themeColor="text1" w:themeTint="80" w:sz="4" w:space="0"/>
              <w:left w:val="single" w:color="000000" w:sz="4" w:space="0"/>
              <w:bottom w:val="single" w:color="7E7E7E" w:themeColor="text1" w:themeTint="80" w:sz="4" w:space="0"/>
              <w:insideH w:val="single" w:sz="4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报文长度</w:t>
            </w:r>
          </w:p>
        </w:tc>
        <w:tc>
          <w:tcPr>
            <w:tcW w:w="275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支持北斗二号单次报文最大长度：1</w:t>
            </w:r>
            <w:r>
              <w:rPr>
                <w:rFonts w:ascii="黑体" w:hAnsi="黑体" w:eastAsia="黑体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汉字；</w:t>
            </w:r>
          </w:p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支持北斗三号区域报文最大长度：1</w:t>
            </w:r>
            <w:r>
              <w:rPr>
                <w:rFonts w:ascii="黑体" w:hAnsi="黑体" w:eastAsia="黑体"/>
                <w:sz w:val="21"/>
                <w:szCs w:val="21"/>
              </w:rPr>
              <w:t>000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个汉字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bottom w:val="single" w:color="7E7E7E" w:themeColor="text1" w:themeTint="80" w:sz="18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</w:rPr>
              <w:t>动态性能</w:t>
            </w:r>
          </w:p>
        </w:tc>
        <w:tc>
          <w:tcPr>
            <w:tcW w:w="3228" w:type="dxa"/>
            <w:tcBorders>
              <w:bottom w:val="single" w:color="7E7E7E" w:themeColor="text1" w:themeTint="80" w:sz="18" w:space="0"/>
              <w:right w:val="single" w:color="000000" w:sz="4" w:space="0"/>
            </w:tcBorders>
          </w:tcPr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速度</w:t>
            </w:r>
            <w:r>
              <w:rPr>
                <w:rFonts w:hint="eastAsia" w:ascii="黑体" w:hAnsi="黑体" w:eastAsia="黑体"/>
                <w:szCs w:val="21"/>
              </w:rPr>
              <w:t>：≤300m</w:t>
            </w:r>
            <w:r>
              <w:rPr>
                <w:rFonts w:ascii="黑体" w:hAnsi="黑体" w:eastAsia="黑体"/>
                <w:szCs w:val="21"/>
              </w:rPr>
              <w:t>/s</w:t>
            </w:r>
            <w:r>
              <w:rPr>
                <w:rFonts w:hint="eastAsia" w:ascii="黑体" w:hAnsi="黑体" w:eastAsia="黑体"/>
                <w:szCs w:val="21"/>
              </w:rPr>
              <w:t>；</w:t>
            </w:r>
            <w:r>
              <w:rPr>
                <w:rFonts w:ascii="黑体" w:hAnsi="黑体" w:eastAsia="黑体"/>
                <w:szCs w:val="21"/>
              </w:rPr>
              <w:t>加速度</w:t>
            </w:r>
            <w:r>
              <w:rPr>
                <w:rFonts w:hint="eastAsia" w:ascii="黑体" w:hAnsi="黑体" w:eastAsia="黑体"/>
                <w:szCs w:val="21"/>
              </w:rPr>
              <w:t>：≤</w:t>
            </w: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g</w:t>
            </w:r>
          </w:p>
        </w:tc>
        <w:tc>
          <w:tcPr>
            <w:tcW w:w="2656" w:type="dxa"/>
            <w:tcBorders>
              <w:left w:val="single" w:color="000000" w:sz="4" w:space="0"/>
              <w:bottom w:val="single" w:color="7E7E7E" w:themeColor="text1" w:themeTint="80" w:sz="18" w:space="0"/>
            </w:tcBorders>
            <w:vAlign w:val="center"/>
          </w:tcPr>
          <w:p>
            <w:pPr>
              <w:pStyle w:val="70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发射时间同步精度</w:t>
            </w:r>
          </w:p>
        </w:tc>
        <w:tc>
          <w:tcPr>
            <w:tcW w:w="2751" w:type="dxa"/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b/>
                <w:sz w:val="21"/>
                <w:szCs w:val="21"/>
              </w:rPr>
              <w:tab/>
            </w:r>
            <w:r>
              <w:rPr>
                <w:rFonts w:hint="eastAsia" w:ascii="黑体" w:hAnsi="黑体" w:eastAsia="黑体"/>
                <w:sz w:val="21"/>
                <w:szCs w:val="21"/>
              </w:rPr>
              <w:t>≤</w:t>
            </w:r>
            <w:r>
              <w:rPr>
                <w:rFonts w:ascii="黑体" w:hAnsi="黑体" w:eastAsia="黑体"/>
                <w:sz w:val="21"/>
                <w:szCs w:val="21"/>
              </w:rPr>
              <w:t>5ns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（1σ）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5" w:type="dxa"/>
            <w:gridSpan w:val="2"/>
            <w:tcBorders>
              <w:top w:val="single" w:color="7E7E7E" w:themeColor="text1" w:themeTint="80" w:sz="18" w:space="0"/>
              <w:bottom w:val="single" w:color="7E7E7E" w:themeColor="text1" w:themeTint="80" w:sz="18" w:space="0"/>
              <w:right w:val="single" w:color="7E7E7E" w:themeColor="text1" w:themeTint="80" w:sz="18" w:space="0"/>
            </w:tcBorders>
            <w:shd w:val="clear" w:color="auto" w:fill="548DD4" w:themeFill="text2" w:themeFillTint="99"/>
          </w:tcPr>
          <w:p>
            <w:pPr>
              <w:pStyle w:val="70"/>
              <w:ind w:firstLine="0" w:firstLineChars="0"/>
              <w:jc w:val="center"/>
              <w:rPr>
                <w:rFonts w:ascii="黑体" w:hAnsi="黑体" w:eastAsia="黑体" w:cs="Times New Roman"/>
                <w:b w:val="0"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电气特性</w:t>
            </w:r>
          </w:p>
        </w:tc>
        <w:tc>
          <w:tcPr>
            <w:tcW w:w="5407" w:type="dxa"/>
            <w:gridSpan w:val="2"/>
            <w:tcBorders>
              <w:top w:val="single" w:color="7E7E7E" w:themeColor="text1" w:themeTint="80" w:sz="18" w:space="0"/>
              <w:left w:val="single" w:color="7E7E7E" w:themeColor="text1" w:themeTint="80" w:sz="18" w:space="0"/>
              <w:bottom w:val="single" w:color="7E7E7E" w:themeColor="text1" w:themeTint="80" w:sz="4" w:space="0"/>
              <w:insideH w:val="single" w:sz="4" w:space="0"/>
            </w:tcBorders>
            <w:shd w:val="clear" w:color="auto" w:fill="548DD4" w:themeFill="text2" w:themeFillTint="99"/>
          </w:tcPr>
          <w:p>
            <w:pPr>
              <w:pStyle w:val="70"/>
              <w:ind w:firstLine="0" w:firstLineChars="0"/>
              <w:jc w:val="center"/>
              <w:rPr>
                <w:rFonts w:hint="eastAsia" w:ascii="黑体" w:hAnsi="黑体" w:eastAsia="黑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物理特性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7E7E7E" w:themeColor="text1" w:themeTint="80" w:sz="18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输入电压</w:t>
            </w:r>
          </w:p>
        </w:tc>
        <w:tc>
          <w:tcPr>
            <w:tcW w:w="3228" w:type="dxa"/>
            <w:tcBorders>
              <w:top w:val="single" w:color="7E7E7E" w:themeColor="text1" w:themeTint="80" w:sz="18" w:space="0"/>
              <w:right w:val="single" w:color="000000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+4.5V～+5.5V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DC</w:t>
            </w:r>
          </w:p>
        </w:tc>
        <w:tc>
          <w:tcPr>
            <w:tcW w:w="2656" w:type="dxa"/>
            <w:tcBorders>
              <w:left w:val="single" w:color="000000" w:sz="4" w:space="0"/>
            </w:tcBorders>
          </w:tcPr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工作温度</w:t>
            </w:r>
          </w:p>
        </w:tc>
        <w:tc>
          <w:tcPr>
            <w:tcW w:w="2751" w:type="dxa"/>
          </w:tcPr>
          <w:p>
            <w:pPr>
              <w:tabs>
                <w:tab w:val="left" w:pos="420"/>
              </w:tabs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-</w:t>
            </w:r>
            <w:r>
              <w:rPr>
                <w:rFonts w:ascii="黑体" w:hAnsi="黑体" w:eastAsia="黑体"/>
                <w:szCs w:val="21"/>
              </w:rPr>
              <w:t>3</w:t>
            </w:r>
            <w:r>
              <w:rPr>
                <w:rFonts w:hint="eastAsia" w:ascii="黑体" w:hAnsi="黑体" w:eastAsia="黑体"/>
                <w:szCs w:val="21"/>
              </w:rPr>
              <w:t>0℃~+7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℃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静态功耗</w:t>
            </w:r>
          </w:p>
        </w:tc>
        <w:tc>
          <w:tcPr>
            <w:tcW w:w="32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00000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≤2</w:t>
            </w:r>
            <w:r>
              <w:rPr>
                <w:rFonts w:ascii="黑体" w:hAnsi="黑体" w:eastAsia="黑体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0mA@(+5V)</w:t>
            </w:r>
          </w:p>
        </w:tc>
        <w:tc>
          <w:tcPr>
            <w:tcW w:w="2656" w:type="dxa"/>
            <w:tcBorders>
              <w:top w:val="single" w:color="7E7E7E" w:themeColor="text1" w:themeTint="80" w:sz="4" w:space="0"/>
              <w:left w:val="single" w:color="00000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储存温度</w:t>
            </w:r>
          </w:p>
        </w:tc>
        <w:tc>
          <w:tcPr>
            <w:tcW w:w="275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-40℃~+8</w:t>
            </w:r>
            <w:r>
              <w:rPr>
                <w:rFonts w:ascii="黑体" w:hAnsi="黑体" w:eastAsia="黑体"/>
                <w:sz w:val="21"/>
                <w:szCs w:val="21"/>
              </w:rPr>
              <w:t>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功放供电</w:t>
            </w:r>
          </w:p>
        </w:tc>
        <w:tc>
          <w:tcPr>
            <w:tcW w:w="3228" w:type="dxa"/>
            <w:tcBorders>
              <w:right w:val="single" w:color="000000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+4.5V～+5.5V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DC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（5W功放）</w:t>
            </w:r>
          </w:p>
        </w:tc>
        <w:tc>
          <w:tcPr>
            <w:tcW w:w="2656" w:type="dxa"/>
            <w:tcBorders>
              <w:left w:val="single" w:color="000000" w:sz="4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湿度</w:t>
            </w:r>
          </w:p>
        </w:tc>
        <w:tc>
          <w:tcPr>
            <w:tcW w:w="2751" w:type="dxa"/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95%（温度+45℃）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发射电流</w:t>
            </w:r>
          </w:p>
        </w:tc>
        <w:tc>
          <w:tcPr>
            <w:tcW w:w="32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00000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≤3.5A</w:t>
            </w:r>
          </w:p>
        </w:tc>
        <w:tc>
          <w:tcPr>
            <w:tcW w:w="2656" w:type="dxa"/>
            <w:tcBorders>
              <w:top w:val="single" w:color="7E7E7E" w:themeColor="text1" w:themeTint="80" w:sz="4" w:space="0"/>
              <w:left w:val="single" w:color="00000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2751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pStyle w:val="70"/>
              <w:ind w:firstLine="0" w:firstLineChars="0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</w:tbl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0"/>
        <w:ind w:firstLine="0" w:firstLineChars="0"/>
        <w:rPr>
          <w:rFonts w:hint="eastAsia"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  <w:lang w:eastAsia="zh-CN"/>
      </w:rPr>
      <w:t>HG-BK-RD100</w:t>
    </w:r>
    <w:r>
      <w:rPr>
        <w:rFonts w:hint="eastAsia"/>
      </w:rPr>
      <w:t>北斗三号区域短报文通信模块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0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09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6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8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6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4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5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79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6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5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2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3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4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7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6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5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99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2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0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1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5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7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0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40F1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6A6C"/>
    <w:rsid w:val="000D7106"/>
    <w:rsid w:val="000E15D9"/>
    <w:rsid w:val="000E1C26"/>
    <w:rsid w:val="000E1DF8"/>
    <w:rsid w:val="000E4649"/>
    <w:rsid w:val="000E4ADB"/>
    <w:rsid w:val="000E4C2D"/>
    <w:rsid w:val="000E6A36"/>
    <w:rsid w:val="000F24B3"/>
    <w:rsid w:val="001009D7"/>
    <w:rsid w:val="00101CE7"/>
    <w:rsid w:val="00102D4F"/>
    <w:rsid w:val="00106811"/>
    <w:rsid w:val="00107BA8"/>
    <w:rsid w:val="00127ABB"/>
    <w:rsid w:val="00142F8A"/>
    <w:rsid w:val="001504F2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1750"/>
    <w:rsid w:val="0019249B"/>
    <w:rsid w:val="001A1FEE"/>
    <w:rsid w:val="001A6CAE"/>
    <w:rsid w:val="001B0CE0"/>
    <w:rsid w:val="001B16D3"/>
    <w:rsid w:val="001B337C"/>
    <w:rsid w:val="001B6992"/>
    <w:rsid w:val="001E339A"/>
    <w:rsid w:val="001F2317"/>
    <w:rsid w:val="001F2E0C"/>
    <w:rsid w:val="001F464F"/>
    <w:rsid w:val="00200888"/>
    <w:rsid w:val="00202A29"/>
    <w:rsid w:val="00203E61"/>
    <w:rsid w:val="00207304"/>
    <w:rsid w:val="002115D6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4D94"/>
    <w:rsid w:val="002651CD"/>
    <w:rsid w:val="002714FE"/>
    <w:rsid w:val="00275F76"/>
    <w:rsid w:val="00283FB4"/>
    <w:rsid w:val="00285973"/>
    <w:rsid w:val="00287694"/>
    <w:rsid w:val="002928F5"/>
    <w:rsid w:val="00292F02"/>
    <w:rsid w:val="00293674"/>
    <w:rsid w:val="002A4158"/>
    <w:rsid w:val="002A432D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42BFE"/>
    <w:rsid w:val="00346F80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467CE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5AB"/>
    <w:rsid w:val="005324F3"/>
    <w:rsid w:val="005327A1"/>
    <w:rsid w:val="005539F7"/>
    <w:rsid w:val="00562F46"/>
    <w:rsid w:val="0056493D"/>
    <w:rsid w:val="0056711E"/>
    <w:rsid w:val="0057151F"/>
    <w:rsid w:val="00574228"/>
    <w:rsid w:val="00575291"/>
    <w:rsid w:val="005805BE"/>
    <w:rsid w:val="00583713"/>
    <w:rsid w:val="005840C8"/>
    <w:rsid w:val="00586EE7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D351E"/>
    <w:rsid w:val="005D4262"/>
    <w:rsid w:val="005E000D"/>
    <w:rsid w:val="005E3543"/>
    <w:rsid w:val="005E5061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573A"/>
    <w:rsid w:val="00627419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80EAA"/>
    <w:rsid w:val="0068104E"/>
    <w:rsid w:val="00684C81"/>
    <w:rsid w:val="00684D3E"/>
    <w:rsid w:val="0068747F"/>
    <w:rsid w:val="006874FE"/>
    <w:rsid w:val="00692766"/>
    <w:rsid w:val="006934F1"/>
    <w:rsid w:val="00696074"/>
    <w:rsid w:val="0069727F"/>
    <w:rsid w:val="006A076B"/>
    <w:rsid w:val="006A0F0E"/>
    <w:rsid w:val="006A5512"/>
    <w:rsid w:val="006A6272"/>
    <w:rsid w:val="006B2002"/>
    <w:rsid w:val="006B2DE1"/>
    <w:rsid w:val="006B4452"/>
    <w:rsid w:val="006B6901"/>
    <w:rsid w:val="006B6A12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B93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2CDE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3506"/>
    <w:rsid w:val="0094742E"/>
    <w:rsid w:val="00963E62"/>
    <w:rsid w:val="00963EE9"/>
    <w:rsid w:val="00983814"/>
    <w:rsid w:val="00986562"/>
    <w:rsid w:val="009905F4"/>
    <w:rsid w:val="00992C96"/>
    <w:rsid w:val="00993312"/>
    <w:rsid w:val="00994E37"/>
    <w:rsid w:val="00995255"/>
    <w:rsid w:val="00995A68"/>
    <w:rsid w:val="009A1015"/>
    <w:rsid w:val="009A26F5"/>
    <w:rsid w:val="009A45AB"/>
    <w:rsid w:val="009A739E"/>
    <w:rsid w:val="009A789D"/>
    <w:rsid w:val="009A7B5A"/>
    <w:rsid w:val="009A7C9F"/>
    <w:rsid w:val="009B473B"/>
    <w:rsid w:val="009B4916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52B3D"/>
    <w:rsid w:val="00B5626A"/>
    <w:rsid w:val="00B61DF3"/>
    <w:rsid w:val="00B65335"/>
    <w:rsid w:val="00B66989"/>
    <w:rsid w:val="00B6699C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39E4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1023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690C"/>
    <w:rsid w:val="00C82169"/>
    <w:rsid w:val="00CA2D23"/>
    <w:rsid w:val="00CA4D14"/>
    <w:rsid w:val="00CA5CA5"/>
    <w:rsid w:val="00CB162F"/>
    <w:rsid w:val="00CB174A"/>
    <w:rsid w:val="00CB1E18"/>
    <w:rsid w:val="00CC0760"/>
    <w:rsid w:val="00CC49E2"/>
    <w:rsid w:val="00CC53EE"/>
    <w:rsid w:val="00CC78B7"/>
    <w:rsid w:val="00CD1980"/>
    <w:rsid w:val="00CD3BC7"/>
    <w:rsid w:val="00CD4BCD"/>
    <w:rsid w:val="00CD6FD4"/>
    <w:rsid w:val="00CE3E59"/>
    <w:rsid w:val="00CF3F7A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7667"/>
    <w:rsid w:val="00D8348A"/>
    <w:rsid w:val="00D83FBE"/>
    <w:rsid w:val="00D875CE"/>
    <w:rsid w:val="00D90FCC"/>
    <w:rsid w:val="00DB3F93"/>
    <w:rsid w:val="00DB73CF"/>
    <w:rsid w:val="00DC25AA"/>
    <w:rsid w:val="00DC4C89"/>
    <w:rsid w:val="00DD1A34"/>
    <w:rsid w:val="00DD2264"/>
    <w:rsid w:val="00DE2720"/>
    <w:rsid w:val="00DE5173"/>
    <w:rsid w:val="00DE5FB6"/>
    <w:rsid w:val="00DE76DE"/>
    <w:rsid w:val="00DF30E0"/>
    <w:rsid w:val="00DF321A"/>
    <w:rsid w:val="00DF3D35"/>
    <w:rsid w:val="00DF4AA0"/>
    <w:rsid w:val="00DF6878"/>
    <w:rsid w:val="00DF7065"/>
    <w:rsid w:val="00E02E32"/>
    <w:rsid w:val="00E15C8A"/>
    <w:rsid w:val="00E22F94"/>
    <w:rsid w:val="00E25280"/>
    <w:rsid w:val="00E27136"/>
    <w:rsid w:val="00E30B23"/>
    <w:rsid w:val="00E34E6C"/>
    <w:rsid w:val="00E35BD0"/>
    <w:rsid w:val="00E41D35"/>
    <w:rsid w:val="00E52F5A"/>
    <w:rsid w:val="00E53898"/>
    <w:rsid w:val="00E65013"/>
    <w:rsid w:val="00E66B78"/>
    <w:rsid w:val="00E709FE"/>
    <w:rsid w:val="00E7340F"/>
    <w:rsid w:val="00E74208"/>
    <w:rsid w:val="00E84E2B"/>
    <w:rsid w:val="00E86F29"/>
    <w:rsid w:val="00E92A87"/>
    <w:rsid w:val="00E951E9"/>
    <w:rsid w:val="00E96BED"/>
    <w:rsid w:val="00EA0B3E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47C7"/>
    <w:rsid w:val="00FB4FCF"/>
    <w:rsid w:val="00FB7E83"/>
    <w:rsid w:val="00FD1D02"/>
    <w:rsid w:val="00FD673F"/>
    <w:rsid w:val="00FE1DE0"/>
    <w:rsid w:val="00FE5B4E"/>
    <w:rsid w:val="00FE6843"/>
    <w:rsid w:val="00FE7C7E"/>
    <w:rsid w:val="0CC23BCE"/>
    <w:rsid w:val="0DA758BB"/>
    <w:rsid w:val="10725730"/>
    <w:rsid w:val="1485437C"/>
    <w:rsid w:val="166A7785"/>
    <w:rsid w:val="1B850D62"/>
    <w:rsid w:val="267C0E39"/>
    <w:rsid w:val="2BA93B66"/>
    <w:rsid w:val="327B0303"/>
    <w:rsid w:val="36224030"/>
    <w:rsid w:val="3CED2D1A"/>
    <w:rsid w:val="3DC852FA"/>
    <w:rsid w:val="3F6B0FE8"/>
    <w:rsid w:val="3FB94005"/>
    <w:rsid w:val="503450C0"/>
    <w:rsid w:val="575E7537"/>
    <w:rsid w:val="58E3439E"/>
    <w:rsid w:val="741F553A"/>
    <w:rsid w:val="792F19BF"/>
    <w:rsid w:val="7B3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3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4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5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5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1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2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3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2">
    <w:name w:val="Default Paragraph Font"/>
    <w:semiHidden/>
    <w:unhideWhenUsed/>
    <w:uiPriority w:val="1"/>
  </w:style>
  <w:style w:type="table" w:default="1" w:styleId="4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4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3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2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6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7"/>
    <w:unhideWhenUsed/>
    <w:qFormat/>
    <w:uiPriority w:val="0"/>
    <w:pPr>
      <w:jc w:val="left"/>
    </w:pPr>
  </w:style>
  <w:style w:type="paragraph" w:styleId="17">
    <w:name w:val="Body Text"/>
    <w:basedOn w:val="1"/>
    <w:link w:val="73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6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qFormat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qFormat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1"/>
    <w:semiHidden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4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2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7"/>
    <w:semiHidden/>
    <w:unhideWhenUsed/>
    <w:qFormat/>
    <w:uiPriority w:val="99"/>
    <w:rPr>
      <w:sz w:val="18"/>
      <w:szCs w:val="18"/>
    </w:rPr>
  </w:style>
  <w:style w:type="paragraph" w:styleId="27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8"/>
    <w:semiHidden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Title"/>
    <w:basedOn w:val="1"/>
    <w:next w:val="1"/>
    <w:link w:val="87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7">
    <w:name w:val="annotation subject"/>
    <w:basedOn w:val="16"/>
    <w:next w:val="16"/>
    <w:link w:val="68"/>
    <w:semiHidden/>
    <w:unhideWhenUsed/>
    <w:qFormat/>
    <w:uiPriority w:val="99"/>
    <w:rPr>
      <w:b/>
      <w:bCs/>
    </w:rPr>
  </w:style>
  <w:style w:type="paragraph" w:styleId="38">
    <w:name w:val="Body Text First Indent"/>
    <w:basedOn w:val="1"/>
    <w:link w:val="90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39">
    <w:name w:val="Body Text First Indent 2"/>
    <w:basedOn w:val="1"/>
    <w:link w:val="211"/>
    <w:qFormat/>
    <w:uiPriority w:val="0"/>
    <w:rPr>
      <w:rFonts w:ascii="Tahoma" w:hAnsi="Tahoma" w:eastAsia="宋体" w:cs="Times New Roman"/>
      <w:sz w:val="24"/>
      <w:szCs w:val="20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3">
    <w:name w:val="endnote reference"/>
    <w:semiHidden/>
    <w:qFormat/>
    <w:uiPriority w:val="0"/>
    <w:rPr>
      <w:vertAlign w:val="superscript"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6">
    <w:name w:val="Emphasis"/>
    <w:qFormat/>
    <w:uiPriority w:val="20"/>
    <w:rPr>
      <w:i/>
      <w:iCs/>
    </w:rPr>
  </w:style>
  <w:style w:type="character" w:styleId="47">
    <w:name w:val="line number"/>
    <w:basedOn w:val="42"/>
    <w:qFormat/>
    <w:uiPriority w:val="0"/>
  </w:style>
  <w:style w:type="character" w:styleId="48">
    <w:name w:val="Hyperlink"/>
    <w:unhideWhenUsed/>
    <w:qFormat/>
    <w:uiPriority w:val="99"/>
    <w:rPr>
      <w:color w:val="0000FF"/>
      <w:u w:val="single"/>
    </w:rPr>
  </w:style>
  <w:style w:type="character" w:styleId="49">
    <w:name w:val="annotation reference"/>
    <w:basedOn w:val="42"/>
    <w:unhideWhenUsed/>
    <w:qFormat/>
    <w:uiPriority w:val="0"/>
    <w:rPr>
      <w:sz w:val="21"/>
      <w:szCs w:val="21"/>
    </w:rPr>
  </w:style>
  <w:style w:type="character" w:styleId="50">
    <w:name w:val="footnote reference"/>
    <w:semiHidden/>
    <w:qFormat/>
    <w:uiPriority w:val="99"/>
    <w:rPr>
      <w:vertAlign w:val="superscript"/>
    </w:rPr>
  </w:style>
  <w:style w:type="character" w:customStyle="1" w:styleId="51">
    <w:name w:val="页眉 字符"/>
    <w:basedOn w:val="42"/>
    <w:link w:val="28"/>
    <w:qFormat/>
    <w:uiPriority w:val="99"/>
    <w:rPr>
      <w:sz w:val="18"/>
      <w:szCs w:val="18"/>
    </w:rPr>
  </w:style>
  <w:style w:type="character" w:customStyle="1" w:styleId="52">
    <w:name w:val="页脚 字符"/>
    <w:basedOn w:val="42"/>
    <w:link w:val="27"/>
    <w:qFormat/>
    <w:uiPriority w:val="99"/>
    <w:rPr>
      <w:sz w:val="18"/>
      <w:szCs w:val="18"/>
    </w:rPr>
  </w:style>
  <w:style w:type="character" w:customStyle="1" w:styleId="53">
    <w:name w:val="标题 1 字符"/>
    <w:basedOn w:val="42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4">
    <w:name w:val="标题 2 字符"/>
    <w:basedOn w:val="42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5">
    <w:name w:val="标题 3 字符"/>
    <w:basedOn w:val="42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6">
    <w:name w:val="文档结构图 字符"/>
    <w:basedOn w:val="42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7">
    <w:name w:val="批注框文本 字符"/>
    <w:basedOn w:val="42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8">
    <w:name w:val="标题 4 字符"/>
    <w:basedOn w:val="42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9">
    <w:name w:val="标题 5 字符"/>
    <w:basedOn w:val="42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42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1">
    <w:name w:val="标题 7 字符"/>
    <w:basedOn w:val="42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2">
    <w:name w:val="标题 8 字符"/>
    <w:basedOn w:val="42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3">
    <w:name w:val="标题 9 字符"/>
    <w:basedOn w:val="42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4">
    <w:name w:val="列出段落 字符"/>
    <w:link w:val="3"/>
    <w:qFormat/>
    <w:uiPriority w:val="99"/>
    <w:rPr>
      <w:rFonts w:ascii="Times New Roman" w:hAnsi="Times New Roman"/>
    </w:rPr>
  </w:style>
  <w:style w:type="paragraph" w:customStyle="1" w:styleId="65">
    <w:name w:val="宇航-正文格式"/>
    <w:basedOn w:val="1"/>
    <w:link w:val="6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6">
    <w:name w:val="宇航-正文格式 Char"/>
    <w:basedOn w:val="42"/>
    <w:link w:val="65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7">
    <w:name w:val="批注文字 字符"/>
    <w:basedOn w:val="42"/>
    <w:link w:val="16"/>
    <w:qFormat/>
    <w:uiPriority w:val="0"/>
    <w:rPr>
      <w:rFonts w:ascii="Times New Roman" w:hAnsi="Times New Roman"/>
    </w:rPr>
  </w:style>
  <w:style w:type="character" w:customStyle="1" w:styleId="68">
    <w:name w:val="批注主题 字符"/>
    <w:basedOn w:val="67"/>
    <w:link w:val="37"/>
    <w:semiHidden/>
    <w:qFormat/>
    <w:uiPriority w:val="99"/>
    <w:rPr>
      <w:rFonts w:ascii="Times New Roman" w:hAnsi="Times New Roman"/>
      <w:b/>
      <w:bCs/>
    </w:rPr>
  </w:style>
  <w:style w:type="character" w:styleId="69">
    <w:name w:val="Placeholder Text"/>
    <w:basedOn w:val="42"/>
    <w:semiHidden/>
    <w:qFormat/>
    <w:uiPriority w:val="99"/>
    <w:rPr>
      <w:color w:val="808080"/>
    </w:rPr>
  </w:style>
  <w:style w:type="paragraph" w:customStyle="1" w:styleId="70">
    <w:name w:val="星船-正文格式"/>
    <w:basedOn w:val="1"/>
    <w:link w:val="71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1">
    <w:name w:val="星船-正文格式 Char"/>
    <w:link w:val="70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2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3">
    <w:name w:val="正文文本 字符"/>
    <w:basedOn w:val="42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4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5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6">
    <w:name w:val="宇航-表格内容左对齐"/>
    <w:basedOn w:val="1"/>
    <w:link w:val="77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7">
    <w:name w:val="宇航-表格内容左对齐 Char"/>
    <w:link w:val="76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8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79">
    <w:name w:val="宇航-字母列项"/>
    <w:basedOn w:val="1"/>
    <w:link w:val="114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表头居中"/>
    <w:basedOn w:val="76"/>
    <w:qFormat/>
    <w:uiPriority w:val="0"/>
    <w:pPr>
      <w:jc w:val="center"/>
    </w:pPr>
    <w:rPr>
      <w:b/>
    </w:rPr>
  </w:style>
  <w:style w:type="paragraph" w:customStyle="1" w:styleId="81">
    <w:name w:val="宇航-数字列项-文字"/>
    <w:basedOn w:val="65"/>
    <w:qFormat/>
    <w:uiPriority w:val="0"/>
    <w:pPr>
      <w:tabs>
        <w:tab w:val="left" w:pos="426"/>
      </w:tabs>
      <w:ind w:left="340"/>
    </w:pPr>
  </w:style>
  <w:style w:type="paragraph" w:customStyle="1" w:styleId="82">
    <w:name w:val="宇航-表格内容居中"/>
    <w:basedOn w:val="76"/>
    <w:qFormat/>
    <w:uiPriority w:val="0"/>
    <w:pPr>
      <w:jc w:val="center"/>
    </w:pPr>
  </w:style>
  <w:style w:type="paragraph" w:customStyle="1" w:styleId="83">
    <w:name w:val="宇航-表格内序号"/>
    <w:basedOn w:val="76"/>
    <w:qFormat/>
    <w:uiPriority w:val="0"/>
  </w:style>
  <w:style w:type="paragraph" w:customStyle="1" w:styleId="84">
    <w:name w:val="宇航-图样式"/>
    <w:basedOn w:val="1"/>
    <w:next w:val="1"/>
    <w:link w:val="103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5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6">
    <w:name w:val="正文文本缩进 字符"/>
    <w:link w:val="18"/>
    <w:qFormat/>
    <w:uiPriority w:val="0"/>
  </w:style>
  <w:style w:type="character" w:customStyle="1" w:styleId="87">
    <w:name w:val="标题 字符"/>
    <w:basedOn w:val="42"/>
    <w:link w:val="36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8">
    <w:name w:val="样式 宇航-正文格式 + 首行缩进:  0 字符"/>
    <w:basedOn w:val="65"/>
    <w:qFormat/>
    <w:uiPriority w:val="0"/>
    <w:pPr>
      <w:ind w:firstLine="0" w:firstLineChars="0"/>
    </w:pPr>
  </w:style>
  <w:style w:type="paragraph" w:customStyle="1" w:styleId="89">
    <w:name w:val="宇航-字母列项-文字"/>
    <w:basedOn w:val="79"/>
    <w:link w:val="100"/>
    <w:qFormat/>
    <w:uiPriority w:val="0"/>
    <w:pPr>
      <w:numPr>
        <w:numId w:val="0"/>
      </w:numPr>
      <w:ind w:firstLine="480" w:firstLineChars="200"/>
    </w:pPr>
  </w:style>
  <w:style w:type="character" w:customStyle="1" w:styleId="90">
    <w:name w:val="正文首行缩进 字符"/>
    <w:basedOn w:val="73"/>
    <w:link w:val="38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1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2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3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4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5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6">
    <w:name w:val="WBS 3"/>
    <w:basedOn w:val="1"/>
    <w:semiHidden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7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8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99">
    <w:name w:val="WBS 5"/>
    <w:basedOn w:val="1"/>
    <w:semiHidden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0">
    <w:name w:val="宇航-字母列项-文字 Char"/>
    <w:link w:val="8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1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2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3">
    <w:name w:val="宇航-图样式 Char"/>
    <w:link w:val="8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4">
    <w:name w:val="雷达投标表内容"/>
    <w:basedOn w:val="1"/>
    <w:link w:val="105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5">
    <w:name w:val="雷达投标表内容 Char"/>
    <w:link w:val="104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6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7">
    <w:name w:val="雷达投标表首头"/>
    <w:basedOn w:val="1"/>
    <w:link w:val="108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8">
    <w:name w:val="雷达投标表首头 Char"/>
    <w:link w:val="107"/>
    <w:semiHidden/>
    <w:uiPriority w:val="0"/>
    <w:rPr>
      <w:rFonts w:ascii="宋体" w:hAnsi="宋体" w:eastAsia="宋体" w:cs="宋体"/>
      <w:b/>
      <w:bCs/>
      <w:szCs w:val="20"/>
    </w:rPr>
  </w:style>
  <w:style w:type="paragraph" w:customStyle="1" w:styleId="109">
    <w:name w:val="雷达编号aa1"/>
    <w:basedOn w:val="1"/>
    <w:link w:val="113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0">
    <w:name w:val="雷达编号aa"/>
    <w:basedOn w:val="38"/>
    <w:link w:val="111"/>
    <w:semiHidden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1">
    <w:name w:val="雷达编号aa Char Char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2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3">
    <w:name w:val="雷达编号aa1 Char"/>
    <w:basedOn w:val="111"/>
    <w:link w:val="109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4">
    <w:name w:val="宇航-字母列项 Char"/>
    <w:link w:val="7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5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6">
    <w:name w:val="正文文本缩进 Char1"/>
    <w:basedOn w:val="42"/>
    <w:semiHidden/>
    <w:qFormat/>
    <w:uiPriority w:val="99"/>
    <w:rPr>
      <w:rFonts w:ascii="Times New Roman" w:hAnsi="Times New Roman"/>
    </w:rPr>
  </w:style>
  <w:style w:type="character" w:customStyle="1" w:styleId="117">
    <w:name w:val="Char Char7"/>
    <w:semiHidden/>
    <w:qFormat/>
    <w:uiPriority w:val="0"/>
    <w:rPr>
      <w:sz w:val="18"/>
      <w:szCs w:val="18"/>
    </w:rPr>
  </w:style>
  <w:style w:type="character" w:customStyle="1" w:styleId="118">
    <w:name w:val="Char Char6"/>
    <w:semiHidden/>
    <w:qFormat/>
    <w:uiPriority w:val="0"/>
    <w:rPr>
      <w:sz w:val="18"/>
      <w:szCs w:val="18"/>
    </w:rPr>
  </w:style>
  <w:style w:type="character" w:customStyle="1" w:styleId="119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0">
    <w:name w:val="Char Char41"/>
    <w:qFormat/>
    <w:uiPriority w:val="0"/>
    <w:rPr>
      <w:sz w:val="18"/>
      <w:szCs w:val="18"/>
    </w:rPr>
  </w:style>
  <w:style w:type="paragraph" w:customStyle="1" w:styleId="121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2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3">
    <w:name w:val="MTDisplayEquation"/>
    <w:basedOn w:val="1"/>
    <w:next w:val="1"/>
    <w:link w:val="124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4">
    <w:name w:val="MTDisplayEquation Char"/>
    <w:link w:val="123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5">
    <w:name w:val="宇航-封面-标题of单位编写校对审核标审批准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6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7">
    <w:name w:val="宇航-封面-内容of单位编写校对审核标审批准"/>
    <w:basedOn w:val="1"/>
    <w:link w:val="130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8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29">
    <w:name w:val="宇航-封面-内容of代号名称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0">
    <w:name w:val="宇航-封面-内容of单位编写校对审核标审批准 Char"/>
    <w:link w:val="127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1">
    <w:name w:val="宇航-封面-内容of代号名称 Char"/>
    <w:link w:val="129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2">
    <w:name w:val="宇航-封面-标题of单位编写校对审核标审批准 Char"/>
    <w:link w:val="125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3">
    <w:name w:val="宇航-文档控制-表格表头"/>
    <w:basedOn w:val="1"/>
    <w:link w:val="141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4">
    <w:name w:val="宇航-封面-内容of编号密级阶段页数"/>
    <w:basedOn w:val="1"/>
    <w:link w:val="135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5">
    <w:name w:val="宇航-封面-内容of编号密级阶段页数 Char"/>
    <w:link w:val="134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6">
    <w:name w:val="宇航-封面-单位名称"/>
    <w:basedOn w:val="1"/>
    <w:link w:val="138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7">
    <w:name w:val="宇航-文档控制-标题"/>
    <w:basedOn w:val="1"/>
    <w:link w:val="143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8">
    <w:name w:val="宇航-封面-单位名称 Char"/>
    <w:link w:val="136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39">
    <w:name w:val="宇航-文档控制-变更记录"/>
    <w:basedOn w:val="137"/>
    <w:link w:val="144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0">
    <w:name w:val="宇航-文档控制-表格内容"/>
    <w:basedOn w:val="1"/>
    <w:link w:val="142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1">
    <w:name w:val="宇航-文档控制-表格表头 Char"/>
    <w:link w:val="133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2">
    <w:name w:val="宇航-文档控制-表格内容 Char"/>
    <w:link w:val="140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3">
    <w:name w:val="宇航-文档控制-标题 Char"/>
    <w:link w:val="137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4">
    <w:name w:val="宇航-文档控制-变更记录 Char"/>
    <w:link w:val="139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5">
    <w:name w:val="自建正文"/>
    <w:basedOn w:val="1"/>
    <w:link w:val="14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6">
    <w:name w:val="自建正文 Char1"/>
    <w:link w:val="145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7">
    <w:name w:val="666"/>
    <w:basedOn w:val="1"/>
    <w:link w:val="148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8">
    <w:name w:val="666 Char1"/>
    <w:link w:val="147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49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0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1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2">
    <w:name w:val="文本"/>
    <w:basedOn w:val="17"/>
    <w:link w:val="154"/>
    <w:qFormat/>
    <w:uiPriority w:val="0"/>
    <w:pPr>
      <w:spacing w:after="0"/>
      <w:ind w:firstLine="480" w:firstLineChars="200"/>
    </w:pPr>
  </w:style>
  <w:style w:type="paragraph" w:customStyle="1" w:styleId="153">
    <w:name w:val="图表题"/>
    <w:basedOn w:val="1"/>
    <w:link w:val="155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4">
    <w:name w:val="文本 Char"/>
    <w:link w:val="15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图表题 Char Char"/>
    <w:link w:val="153"/>
    <w:qFormat/>
    <w:uiPriority w:val="0"/>
    <w:rPr>
      <w:rFonts w:ascii="黑体" w:hAnsi="黑体" w:eastAsia="黑体" w:cs="宋体"/>
      <w:szCs w:val="20"/>
    </w:rPr>
  </w:style>
  <w:style w:type="paragraph" w:customStyle="1" w:styleId="156">
    <w:name w:val="4级 标题"/>
    <w:basedOn w:val="6"/>
    <w:link w:val="157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7">
    <w:name w:val="4级 标题 Char"/>
    <w:link w:val="156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8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59">
    <w:name w:val="表格文字"/>
    <w:basedOn w:val="1"/>
    <w:link w:val="160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0">
    <w:name w:val="表格文字 Char"/>
    <w:link w:val="159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日期 字符"/>
    <w:basedOn w:val="42"/>
    <w:link w:val="23"/>
    <w:semiHidden/>
    <w:uiPriority w:val="99"/>
    <w:rPr>
      <w:rFonts w:ascii="Calibri" w:hAnsi="Calibri" w:eastAsia="宋体" w:cs="Times New Roman"/>
    </w:rPr>
  </w:style>
  <w:style w:type="character" w:customStyle="1" w:styleId="162">
    <w:name w:val="MTEquationSection"/>
    <w:qFormat/>
    <w:uiPriority w:val="0"/>
    <w:rPr>
      <w:color w:val="FF0000"/>
    </w:rPr>
  </w:style>
  <w:style w:type="paragraph" w:customStyle="1" w:styleId="163">
    <w:name w:val="星船-表格内容左对齐"/>
    <w:basedOn w:val="1"/>
    <w:link w:val="164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4">
    <w:name w:val="星船-表格内容左对齐 Char"/>
    <w:link w:val="163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5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6">
    <w:name w:val="星船-字母列项"/>
    <w:basedOn w:val="1"/>
    <w:link w:val="175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7">
    <w:name w:val="星船-表头居中"/>
    <w:basedOn w:val="163"/>
    <w:qFormat/>
    <w:uiPriority w:val="0"/>
    <w:pPr>
      <w:jc w:val="center"/>
    </w:pPr>
    <w:rPr>
      <w:b/>
    </w:rPr>
  </w:style>
  <w:style w:type="paragraph" w:customStyle="1" w:styleId="168">
    <w:name w:val="星船-数字列项-文字"/>
    <w:basedOn w:val="70"/>
    <w:qFormat/>
    <w:uiPriority w:val="0"/>
    <w:pPr>
      <w:tabs>
        <w:tab w:val="left" w:pos="426"/>
      </w:tabs>
      <w:ind w:left="340"/>
    </w:pPr>
  </w:style>
  <w:style w:type="paragraph" w:customStyle="1" w:styleId="169">
    <w:name w:val="星船-表格内序号"/>
    <w:basedOn w:val="163"/>
    <w:qFormat/>
    <w:uiPriority w:val="0"/>
  </w:style>
  <w:style w:type="paragraph" w:customStyle="1" w:styleId="170">
    <w:name w:val="星船-图样式"/>
    <w:basedOn w:val="1"/>
    <w:next w:val="1"/>
    <w:link w:val="17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1">
    <w:name w:val="样式 星船-正文格式 + 首行缩进:  0 字符"/>
    <w:basedOn w:val="70"/>
    <w:qFormat/>
    <w:uiPriority w:val="0"/>
    <w:pPr>
      <w:ind w:firstLine="0" w:firstLineChars="0"/>
    </w:pPr>
  </w:style>
  <w:style w:type="paragraph" w:customStyle="1" w:styleId="172">
    <w:name w:val="星船-字母列项-文字"/>
    <w:basedOn w:val="166"/>
    <w:link w:val="173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3">
    <w:name w:val="星船-字母列项-文字 Char"/>
    <w:link w:val="172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4">
    <w:name w:val="星船-图样式 Char"/>
    <w:link w:val="17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星船-字母列项 Char"/>
    <w:link w:val="166"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6">
    <w:name w:val="星船-封面-标题of单位编写校对审核标审批准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7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8">
    <w:name w:val="星船-封面-内容of单位编写校对审核标审批准"/>
    <w:basedOn w:val="1"/>
    <w:link w:val="18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79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0">
    <w:name w:val="星船-封面-内容of代号名称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1">
    <w:name w:val="星船-封面-内容of单位编写校对审核标审批准 Char"/>
    <w:link w:val="17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2">
    <w:name w:val="星船-封面-内容of代号名称 Char"/>
    <w:link w:val="18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3">
    <w:name w:val="星船-封面-标题of单位编写校对审核标审批准 Char"/>
    <w:link w:val="17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4">
    <w:name w:val="星船-文档控制-表格表头"/>
    <w:basedOn w:val="1"/>
    <w:link w:val="19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5">
    <w:name w:val="星船-封面-内容of编号密级阶段页数"/>
    <w:basedOn w:val="1"/>
    <w:link w:val="18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6">
    <w:name w:val="星船-封面-内容of编号密级阶段页数 Char"/>
    <w:link w:val="18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7">
    <w:name w:val="星船-封面-单位名称"/>
    <w:basedOn w:val="1"/>
    <w:link w:val="18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8">
    <w:name w:val="星船-文档控制-标题"/>
    <w:basedOn w:val="1"/>
    <w:link w:val="19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89">
    <w:name w:val="星船-封面-单位名称 Char"/>
    <w:link w:val="18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0">
    <w:name w:val="星船-文档控制-变更记录"/>
    <w:basedOn w:val="188"/>
    <w:link w:val="19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1">
    <w:name w:val="星船-文档控制-表格内容"/>
    <w:basedOn w:val="1"/>
    <w:link w:val="19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2">
    <w:name w:val="星船-文档控制-表格表头 Char"/>
    <w:link w:val="18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3">
    <w:name w:val="星船-文档控制-表格内容 Char"/>
    <w:link w:val="19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4">
    <w:name w:val="星船-文档控制-标题 Char"/>
    <w:link w:val="18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5">
    <w:name w:val="星船-文档控制-变更记录 Char"/>
    <w:link w:val="19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6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7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8">
    <w:name w:val="首行缩进正文 Char"/>
    <w:link w:val="199"/>
    <w:qFormat/>
    <w:uiPriority w:val="0"/>
    <w:rPr>
      <w:rFonts w:cs="宋体"/>
      <w:sz w:val="24"/>
    </w:rPr>
  </w:style>
  <w:style w:type="paragraph" w:customStyle="1" w:styleId="199">
    <w:name w:val="首行缩进正文"/>
    <w:basedOn w:val="1"/>
    <w:link w:val="198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0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1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2">
    <w:name w:val="501正文 Char"/>
    <w:basedOn w:val="1"/>
    <w:link w:val="203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3">
    <w:name w:val="501正文 Char Char"/>
    <w:link w:val="202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4">
    <w:name w:val="样式 小四 首行缩进:  0.85 厘米 行距: 1.5 倍行距"/>
    <w:basedOn w:val="1"/>
    <w:link w:val="205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5">
    <w:name w:val="样式 小四 首行缩进:  0.85 厘米 行距: 1.5 倍行距 Char"/>
    <w:link w:val="204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6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7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8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0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0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1">
    <w:name w:val="正文首行缩进 2 字符"/>
    <w:basedOn w:val="116"/>
    <w:link w:val="39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2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3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4">
    <w:name w:val="正文文本缩进 2 字符"/>
    <w:basedOn w:val="42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5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6">
    <w:name w:val="博士论文正文"/>
    <w:basedOn w:val="1"/>
    <w:link w:val="217"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7">
    <w:name w:val="博士论文正文 Char"/>
    <w:link w:val="216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8">
    <w:name w:val="脚注文本 字符"/>
    <w:basedOn w:val="42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0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1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2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3">
    <w:name w:val="3级有标题条"/>
    <w:basedOn w:val="222"/>
    <w:next w:val="1"/>
    <w:qFormat/>
    <w:uiPriority w:val="0"/>
    <w:pPr>
      <w:numPr>
        <w:ilvl w:val="4"/>
      </w:numPr>
      <w:outlineLvl w:val="4"/>
    </w:pPr>
  </w:style>
  <w:style w:type="paragraph" w:customStyle="1" w:styleId="224">
    <w:name w:val="4级有标题条"/>
    <w:basedOn w:val="223"/>
    <w:next w:val="1"/>
    <w:qFormat/>
    <w:uiPriority w:val="0"/>
    <w:pPr>
      <w:numPr>
        <w:ilvl w:val="5"/>
      </w:numPr>
      <w:outlineLvl w:val="5"/>
    </w:pPr>
  </w:style>
  <w:style w:type="paragraph" w:customStyle="1" w:styleId="225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6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7">
    <w:name w:val="箭头"/>
    <w:basedOn w:val="1"/>
    <w:qFormat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8">
    <w:name w:val="报告正文"/>
    <w:basedOn w:val="1"/>
    <w:link w:val="229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29">
    <w:name w:val="报告正文 Char Char"/>
    <w:link w:val="228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0">
    <w:name w:val="报告正文 Char Char Char Char Char"/>
    <w:link w:val="231"/>
    <w:qFormat/>
    <w:uiPriority w:val="0"/>
    <w:rPr>
      <w:rFonts w:cs="宋体"/>
      <w:sz w:val="24"/>
      <w:szCs w:val="28"/>
      <w:lang w:val="zh-CN"/>
    </w:rPr>
  </w:style>
  <w:style w:type="paragraph" w:customStyle="1" w:styleId="231">
    <w:name w:val="报告正文 Char Char Char Char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2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3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4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5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6">
    <w:name w:val="正文 + 行距: 1.5 倍行距"/>
    <w:basedOn w:val="1"/>
    <w:link w:val="237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7">
    <w:name w:val="正文 + 行距: 1.5 倍行距 Char"/>
    <w:link w:val="236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8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39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0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1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2">
    <w:name w:val="图名"/>
    <w:basedOn w:val="1"/>
    <w:link w:val="243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3">
    <w:name w:val="图名 Char"/>
    <w:link w:val="242"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4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5">
    <w:name w:val="文件标识号"/>
    <w:basedOn w:val="1"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6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7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8">
    <w:name w:val="样式 目录 1 + 首行缩进:  2 字符"/>
    <w:basedOn w:val="29"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49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0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1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2">
    <w:name w:val="尾注文本 字符"/>
    <w:basedOn w:val="42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3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4">
    <w:name w:val="标题1"/>
    <w:basedOn w:val="36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5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6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7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59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0">
    <w:name w:val="1）标号"/>
    <w:basedOn w:val="1"/>
    <w:link w:val="261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1">
    <w:name w:val="1）标号 Char"/>
    <w:link w:val="26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2">
    <w:name w:val="样式 1）标号 + (西文) Arial (中文) 楷体_GB2312 四号 黑色"/>
    <w:basedOn w:val="260"/>
    <w:link w:val="263"/>
    <w:qFormat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3">
    <w:name w:val="样式 1）标号 + (西文) Arial (中文) 楷体_GB2312 四号 黑色 Char"/>
    <w:link w:val="262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4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5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6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7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8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69">
    <w:name w:val="已访问的超链接1"/>
    <w:qFormat/>
    <w:uiPriority w:val="0"/>
    <w:rPr>
      <w:color w:val="800080"/>
      <w:u w:val="single"/>
    </w:rPr>
  </w:style>
  <w:style w:type="paragraph" w:customStyle="1" w:styleId="270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271">
    <w:name w:val="正文文本1"/>
    <w:basedOn w:val="1"/>
    <w:qFormat/>
    <w:uiPriority w:val="0"/>
    <w:pPr>
      <w:shd w:val="clear" w:color="auto" w:fill="FFFFFF"/>
      <w:spacing w:line="408" w:lineRule="auto"/>
      <w:ind w:firstLine="220"/>
    </w:pPr>
    <w:rPr>
      <w:rFonts w:ascii="黑体" w:hAnsi="黑体" w:eastAsia="黑体" w:cs="黑体"/>
      <w:sz w:val="22"/>
      <w:lang w:val="zh-CN" w:bidi="zh-CN"/>
    </w:rPr>
  </w:style>
  <w:style w:type="table" w:customStyle="1" w:styleId="272">
    <w:name w:val="Plain Table 2"/>
    <w:basedOn w:val="40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2E7B5-CAB5-4EB6-8D29-787F9F1498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1020</Characters>
  <Lines>8</Lines>
  <Paragraphs>2</Paragraphs>
  <TotalTime>203</TotalTime>
  <ScaleCrop>false</ScaleCrop>
  <LinksUpToDate>false</LinksUpToDate>
  <CharactersWithSpaces>1196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刘欢</cp:lastModifiedBy>
  <cp:lastPrinted>2017-06-27T13:36:00Z</cp:lastPrinted>
  <dcterms:modified xsi:type="dcterms:W3CDTF">2021-07-29T06:01:38Z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8825678C505A4A01A71C18E895297D50</vt:lpwstr>
  </property>
</Properties>
</file>